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A84D17">
        <w:t>9</w:t>
      </w:r>
      <w:r w:rsidR="00AA30F9">
        <w:t xml:space="preserve"> </w:t>
      </w:r>
      <w:r w:rsidR="000624D3" w:rsidRPr="00CE30D7">
        <w:t>часов</w:t>
      </w:r>
      <w:r w:rsidR="00AA30F9">
        <w:t xml:space="preserve"> </w:t>
      </w:r>
      <w:r w:rsidR="006C5D3A">
        <w:t xml:space="preserve">до </w:t>
      </w:r>
      <w:r w:rsidR="00A84D17">
        <w:t>9</w:t>
      </w:r>
      <w:r w:rsidR="006C5D3A">
        <w:t xml:space="preserve"> часов </w:t>
      </w:r>
      <w:r w:rsidR="00A84D17">
        <w:t>15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A84D17" w:rsidRPr="00A84D17">
        <w:t>73:08:022501:1248</w:t>
      </w:r>
      <w:r w:rsidR="000624D3" w:rsidRPr="000624D3">
        <w:t xml:space="preserve">, расположенного по адресу: </w:t>
      </w:r>
      <w:r w:rsidR="00A84D17" w:rsidRPr="00A84D17">
        <w:t>Ульяновская область, Мелекесский район, с. Никольское-на-Черемшане, ул. Пушкина, д. 42</w:t>
      </w:r>
      <w:r w:rsidR="0083082D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</w:t>
      </w:r>
      <w:bookmarkStart w:id="0" w:name="_GoBack"/>
      <w:bookmarkEnd w:id="0"/>
      <w:r w:rsidRPr="000624D3">
        <w:t>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3</cp:revision>
  <cp:lastPrinted>2022-02-10T09:37:00Z</cp:lastPrinted>
  <dcterms:created xsi:type="dcterms:W3CDTF">2022-03-29T06:23:00Z</dcterms:created>
  <dcterms:modified xsi:type="dcterms:W3CDTF">2022-04-05T05:35:00Z</dcterms:modified>
</cp:coreProperties>
</file>