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1" w:rsidRPr="00363D9C" w:rsidRDefault="002F7911" w:rsidP="002F7911">
      <w:pPr>
        <w:jc w:val="right"/>
        <w:rPr>
          <w:rFonts w:ascii="PT Astra Serif" w:eastAsia="Times New Roman" w:hAnsi="PT Astra Serif"/>
          <w:b/>
          <w:i/>
          <w:sz w:val="28"/>
          <w:szCs w:val="28"/>
          <w:lang w:bidi="ru-RU"/>
        </w:rPr>
      </w:pP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СОВЕТ  ДЕПУТАТОВ МУНИЦИПАЛЬНОГО ОБРАЗОВАНИЯ</w:t>
      </w:r>
    </w:p>
    <w:p w:rsidR="005622A6" w:rsidRPr="00363D9C" w:rsidRDefault="005622A6">
      <w:pPr>
        <w:pStyle w:val="1"/>
        <w:tabs>
          <w:tab w:val="left" w:pos="0"/>
        </w:tabs>
        <w:rPr>
          <w:rFonts w:ascii="PT Astra Serif" w:eastAsia="Times New Roman" w:hAnsi="PT Astra Serif"/>
          <w:sz w:val="28"/>
          <w:szCs w:val="28"/>
          <w:lang w:bidi="ru-RU"/>
        </w:rPr>
      </w:pPr>
      <w:r w:rsidRPr="00363D9C">
        <w:rPr>
          <w:rFonts w:ascii="PT Astra Serif" w:eastAsia="Times New Roman" w:hAnsi="PT Astra Serif"/>
          <w:sz w:val="28"/>
          <w:szCs w:val="28"/>
          <w:lang w:bidi="ru-RU"/>
        </w:rPr>
        <w:t>«МЕЛЕКЕССКИЙ РАЙОН» УЛЬЯНОВСКОЙ ОБЛАСТИ</w:t>
      </w:r>
    </w:p>
    <w:p w:rsidR="005622A6" w:rsidRPr="00363D9C" w:rsidRDefault="005622A6">
      <w:pPr>
        <w:tabs>
          <w:tab w:val="left" w:pos="0"/>
        </w:tabs>
        <w:rPr>
          <w:rFonts w:ascii="PT Astra Serif" w:eastAsia="Times New Roman" w:hAnsi="PT Astra Serif"/>
          <w:b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eastAsia="Times New Roman" w:hAnsi="PT Astra Serif"/>
          <w:b/>
          <w:sz w:val="28"/>
          <w:szCs w:val="28"/>
          <w:lang w:bidi="ru-RU"/>
        </w:rPr>
      </w:pPr>
      <w:proofErr w:type="gramStart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>Р</w:t>
      </w:r>
      <w:proofErr w:type="gramEnd"/>
      <w:r w:rsidRPr="00363D9C">
        <w:rPr>
          <w:rFonts w:ascii="PT Astra Serif" w:eastAsia="Times New Roman" w:hAnsi="PT Astra Serif"/>
          <w:b/>
          <w:sz w:val="28"/>
          <w:szCs w:val="28"/>
          <w:lang w:bidi="ru-RU"/>
        </w:rPr>
        <w:t xml:space="preserve"> Е Ш Е Н И Е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6B333D">
      <w:pPr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u w:val="single"/>
        </w:rPr>
        <w:t>27.08.2020</w:t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5622A6" w:rsidRPr="00363D9C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 w:rsidR="00743C3B">
        <w:rPr>
          <w:rFonts w:ascii="PT Astra Serif" w:eastAsia="Times New Roman" w:hAnsi="PT Astra Serif"/>
          <w:sz w:val="28"/>
          <w:szCs w:val="28"/>
        </w:rPr>
        <w:tab/>
      </w:r>
      <w:r>
        <w:rPr>
          <w:rFonts w:ascii="PT Astra Serif" w:eastAsia="Times New Roman" w:hAnsi="PT Astra Serif"/>
          <w:sz w:val="28"/>
          <w:szCs w:val="28"/>
        </w:rPr>
        <w:t xml:space="preserve">                </w:t>
      </w:r>
      <w:r w:rsidR="005622A6" w:rsidRPr="00E920F9">
        <w:rPr>
          <w:rFonts w:ascii="PT Astra Serif" w:eastAsia="Times New Roman" w:hAnsi="PT Astra Serif"/>
          <w:sz w:val="28"/>
          <w:szCs w:val="28"/>
          <w:u w:val="single"/>
        </w:rPr>
        <w:t>№</w:t>
      </w:r>
      <w:r>
        <w:rPr>
          <w:rFonts w:ascii="PT Astra Serif" w:eastAsia="Times New Roman" w:hAnsi="PT Astra Serif"/>
          <w:sz w:val="28"/>
          <w:szCs w:val="28"/>
          <w:u w:val="single"/>
        </w:rPr>
        <w:t>25/112</w:t>
      </w:r>
    </w:p>
    <w:p w:rsidR="005622A6" w:rsidRPr="00363D9C" w:rsidRDefault="005622A6">
      <w:pPr>
        <w:rPr>
          <w:rFonts w:ascii="PT Astra Serif" w:eastAsia="Times New Roman" w:hAnsi="PT Astra Serif"/>
          <w:sz w:val="28"/>
          <w:szCs w:val="28"/>
          <w:lang w:bidi="ru-RU"/>
        </w:rPr>
      </w:pPr>
    </w:p>
    <w:p w:rsidR="005622A6" w:rsidRPr="00363D9C" w:rsidRDefault="005622A6">
      <w:pPr>
        <w:jc w:val="center"/>
        <w:rPr>
          <w:rFonts w:ascii="PT Astra Serif" w:hAnsi="PT Astra Serif"/>
          <w:sz w:val="28"/>
          <w:szCs w:val="28"/>
        </w:rPr>
      </w:pPr>
    </w:p>
    <w:p w:rsidR="005622A6" w:rsidRPr="006B333D" w:rsidRDefault="005622A6">
      <w:pPr>
        <w:jc w:val="center"/>
        <w:rPr>
          <w:rFonts w:ascii="PT Astra Serif" w:hAnsi="PT Astra Serif"/>
        </w:rPr>
      </w:pPr>
      <w:r w:rsidRPr="006B333D">
        <w:rPr>
          <w:rFonts w:ascii="PT Astra Serif" w:hAnsi="PT Astra Serif"/>
        </w:rPr>
        <w:t>г. Димитровград</w:t>
      </w:r>
    </w:p>
    <w:p w:rsidR="005622A6" w:rsidRPr="00363D9C" w:rsidRDefault="005622A6">
      <w:pPr>
        <w:rPr>
          <w:rFonts w:ascii="PT Astra Serif" w:hAnsi="PT Astra Serif"/>
          <w:sz w:val="28"/>
          <w:szCs w:val="28"/>
        </w:rPr>
      </w:pPr>
    </w:p>
    <w:p w:rsidR="005622A6" w:rsidRPr="00363D9C" w:rsidRDefault="005622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r w:rsidR="00BC42FE" w:rsidRPr="00363D9C">
        <w:rPr>
          <w:rFonts w:ascii="PT Astra Serif" w:hAnsi="PT Astra Serif"/>
          <w:b/>
          <w:bCs/>
          <w:sz w:val="28"/>
          <w:szCs w:val="28"/>
        </w:rPr>
        <w:t xml:space="preserve"> внесении изменений</w:t>
      </w:r>
      <w:r w:rsidR="00951C5D" w:rsidRPr="00363D9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765AEE" w:rsidRPr="00132732">
        <w:rPr>
          <w:rFonts w:ascii="PT Astra Serif" w:hAnsi="PT Astra Serif"/>
          <w:b/>
          <w:sz w:val="28"/>
          <w:szCs w:val="28"/>
        </w:rPr>
        <w:t xml:space="preserve">решение Совета депутатов </w:t>
      </w:r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="00765AEE" w:rsidRPr="0013273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 от 30.11.2011 №35/324</w:t>
      </w:r>
      <w:r w:rsidR="00765AEE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</w:t>
      </w:r>
      <w:r w:rsidRPr="00363D9C">
        <w:rPr>
          <w:rFonts w:ascii="PT Astra Serif" w:hAnsi="PT Astra Serif"/>
          <w:b/>
          <w:bCs/>
          <w:sz w:val="28"/>
          <w:szCs w:val="28"/>
        </w:rPr>
        <w:t>Положени</w:t>
      </w:r>
      <w:r w:rsidR="00765AEE">
        <w:rPr>
          <w:rFonts w:ascii="PT Astra Serif" w:hAnsi="PT Astra Serif"/>
          <w:b/>
          <w:bCs/>
          <w:sz w:val="28"/>
          <w:szCs w:val="28"/>
        </w:rPr>
        <w:t>я</w:t>
      </w:r>
      <w:r w:rsidRPr="00363D9C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о</w:t>
      </w:r>
      <w:proofErr w:type="gramEnd"/>
      <w:r w:rsidRPr="00363D9C">
        <w:rPr>
          <w:rFonts w:ascii="PT Astra Serif" w:hAnsi="PT Astra Serif"/>
          <w:b/>
          <w:bCs/>
          <w:sz w:val="28"/>
          <w:szCs w:val="28"/>
        </w:rPr>
        <w:t xml:space="preserve"> муниципальной</w:t>
      </w:r>
    </w:p>
    <w:p w:rsidR="009211B8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службе в муниципальном образовании</w:t>
      </w:r>
      <w:r w:rsidR="00382D0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37278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9211B8" w:rsidRPr="00132732" w:rsidRDefault="005622A6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765AEE">
        <w:rPr>
          <w:rFonts w:ascii="PT Astra Serif" w:hAnsi="PT Astra Serif"/>
          <w:b/>
          <w:bCs/>
          <w:sz w:val="28"/>
          <w:szCs w:val="28"/>
        </w:rPr>
        <w:t>»</w:t>
      </w:r>
      <w:r w:rsidR="00132732" w:rsidRPr="00132732">
        <w:rPr>
          <w:rFonts w:ascii="PT Astra Serif" w:hAnsi="PT Astra Serif"/>
          <w:b/>
          <w:sz w:val="28"/>
          <w:szCs w:val="28"/>
        </w:rPr>
        <w:t xml:space="preserve"> </w:t>
      </w:r>
    </w:p>
    <w:p w:rsidR="00BD285D" w:rsidRPr="00363D9C" w:rsidRDefault="00BD285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622A6" w:rsidRPr="00765AEE" w:rsidRDefault="005622A6" w:rsidP="00765AEE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ab/>
      </w:r>
      <w:proofErr w:type="gramStart"/>
      <w:r w:rsidRPr="00120FA7">
        <w:rPr>
          <w:rFonts w:ascii="PT Astra Serif" w:hAnsi="PT Astra Serif"/>
          <w:sz w:val="28"/>
          <w:szCs w:val="28"/>
        </w:rPr>
        <w:t xml:space="preserve">В </w:t>
      </w:r>
      <w:r w:rsidR="00951C5D" w:rsidRPr="00120FA7">
        <w:rPr>
          <w:rFonts w:ascii="PT Astra Serif" w:hAnsi="PT Astra Serif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</w:t>
      </w:r>
      <w:r w:rsidR="00FD0666" w:rsidRPr="00120FA7">
        <w:rPr>
          <w:rFonts w:ascii="PT Astra Serif" w:hAnsi="PT Astra Serif"/>
          <w:sz w:val="28"/>
          <w:szCs w:val="28"/>
        </w:rPr>
        <w:t xml:space="preserve">руководствуясь </w:t>
      </w:r>
      <w:r w:rsidR="00382D02" w:rsidRPr="00120FA7">
        <w:rPr>
          <w:rFonts w:ascii="PT Astra Serif" w:hAnsi="PT Astra Serif"/>
          <w:sz w:val="28"/>
          <w:szCs w:val="28"/>
          <w:highlight w:val="white"/>
        </w:rPr>
        <w:t xml:space="preserve">Федеральным законом </w:t>
      </w:r>
      <w:r w:rsidR="00765AEE">
        <w:rPr>
          <w:rFonts w:ascii="PT Astra Serif" w:hAnsi="PT Astra Serif" w:cs="PT Astra Serif"/>
          <w:sz w:val="28"/>
          <w:szCs w:val="28"/>
        </w:rPr>
        <w:t xml:space="preserve">08.06.2020 №181-ФЗ «О внесении изменений в отдельные законодательные акты Российской Федерации в связи с принятием Федерального закона </w:t>
      </w:r>
      <w:r w:rsidR="003874A0">
        <w:rPr>
          <w:rFonts w:ascii="PT Astra Serif" w:hAnsi="PT Astra Serif" w:cs="PT Astra Serif"/>
          <w:sz w:val="28"/>
          <w:szCs w:val="28"/>
        </w:rPr>
        <w:t>«</w:t>
      </w:r>
      <w:r w:rsidR="00765AEE">
        <w:rPr>
          <w:rFonts w:ascii="PT Astra Serif" w:hAnsi="PT Astra Serif" w:cs="PT Astra Serif"/>
          <w:sz w:val="28"/>
          <w:szCs w:val="28"/>
        </w:rPr>
        <w:t xml:space="preserve">О внесении изменений в Федеральный закон </w:t>
      </w:r>
      <w:r w:rsidR="003874A0">
        <w:rPr>
          <w:rFonts w:ascii="PT Astra Serif" w:hAnsi="PT Astra Serif" w:cs="PT Astra Serif"/>
          <w:sz w:val="28"/>
          <w:szCs w:val="28"/>
        </w:rPr>
        <w:t>«</w:t>
      </w:r>
      <w:r w:rsidR="00765AEE">
        <w:rPr>
          <w:rFonts w:ascii="PT Astra Serif" w:hAnsi="PT Astra Serif" w:cs="PT Astra Serif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3874A0">
        <w:rPr>
          <w:rFonts w:ascii="PT Astra Serif" w:hAnsi="PT Astra Serif" w:cs="PT Astra Serif"/>
          <w:sz w:val="28"/>
          <w:szCs w:val="28"/>
        </w:rPr>
        <w:t>»</w:t>
      </w:r>
      <w:r w:rsidR="00765AEE">
        <w:rPr>
          <w:rFonts w:ascii="PT Astra Serif" w:hAnsi="PT Astra Serif" w:cs="PT Astra Serif"/>
          <w:sz w:val="28"/>
          <w:szCs w:val="28"/>
        </w:rPr>
        <w:t xml:space="preserve"> и отдельные законодательные акты Российской Федерации», Законом Ульяновской области от 06.05.2020 №47-ЗО «</w:t>
      </w:r>
      <w:r w:rsidR="00765AEE">
        <w:rPr>
          <w:rFonts w:ascii="PT Astra Serif" w:eastAsia="Times New Roman" w:hAnsi="PT Astra Serif" w:cs="PT Astra Serif"/>
          <w:kern w:val="0"/>
          <w:sz w:val="28"/>
          <w:szCs w:val="28"/>
        </w:rPr>
        <w:t>О</w:t>
      </w:r>
      <w:proofErr w:type="gramEnd"/>
      <w:r w:rsidR="00765AEE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внесении изменений в отдельные законодательные акты Ульяновской области</w:t>
      </w:r>
      <w:r w:rsidR="00765AEE">
        <w:rPr>
          <w:rFonts w:ascii="PT Astra Serif" w:hAnsi="PT Astra Serif" w:cs="PT Astra Serif"/>
          <w:sz w:val="28"/>
          <w:szCs w:val="28"/>
        </w:rPr>
        <w:t>», Законом Ульяновской области от 22.06.2020 №71-ЗО «О внесении изменений в отдельные законодательные акты Ульяновской области»,</w:t>
      </w:r>
      <w:r w:rsidR="00D55FCA" w:rsidRPr="00120FA7">
        <w:rPr>
          <w:rFonts w:ascii="PT Astra Serif" w:eastAsia="Times New Roman" w:hAnsi="PT Astra Serif" w:cs="PT Astra Serif"/>
          <w:bCs/>
          <w:kern w:val="0"/>
          <w:sz w:val="28"/>
          <w:szCs w:val="28"/>
        </w:rPr>
        <w:t xml:space="preserve"> </w:t>
      </w:r>
      <w:r w:rsidRPr="00120FA7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20FA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951C5D" w:rsidRPr="00120FA7">
        <w:rPr>
          <w:rFonts w:ascii="PT Astra Serif" w:hAnsi="PT Astra Serif"/>
          <w:sz w:val="28"/>
          <w:szCs w:val="28"/>
        </w:rPr>
        <w:t>шестого</w:t>
      </w:r>
      <w:r w:rsidRPr="00120FA7">
        <w:rPr>
          <w:rFonts w:ascii="PT Astra Serif" w:hAnsi="PT Astra Serif"/>
          <w:sz w:val="28"/>
          <w:szCs w:val="28"/>
        </w:rPr>
        <w:t xml:space="preserve"> созыва </w:t>
      </w:r>
      <w:r w:rsidR="00765AEE">
        <w:rPr>
          <w:rFonts w:ascii="PT Astra Serif" w:hAnsi="PT Astra Serif"/>
          <w:sz w:val="28"/>
          <w:szCs w:val="28"/>
        </w:rPr>
        <w:t xml:space="preserve">             </w:t>
      </w:r>
      <w:proofErr w:type="gramStart"/>
      <w:r w:rsidRPr="00120FA7">
        <w:rPr>
          <w:rFonts w:ascii="PT Astra Serif" w:hAnsi="PT Astra Serif"/>
          <w:sz w:val="28"/>
          <w:szCs w:val="28"/>
        </w:rPr>
        <w:t>р</w:t>
      </w:r>
      <w:proofErr w:type="gramEnd"/>
      <w:r w:rsidRPr="00120FA7">
        <w:rPr>
          <w:rFonts w:ascii="PT Astra Serif" w:hAnsi="PT Astra Serif"/>
          <w:sz w:val="28"/>
          <w:szCs w:val="28"/>
        </w:rPr>
        <w:t xml:space="preserve"> е ш и л</w:t>
      </w:r>
      <w:r w:rsidRPr="00120FA7">
        <w:rPr>
          <w:rFonts w:ascii="PT Astra Serif" w:hAnsi="PT Astra Serif"/>
          <w:b/>
          <w:bCs/>
          <w:sz w:val="28"/>
          <w:szCs w:val="28"/>
        </w:rPr>
        <w:t>:</w:t>
      </w:r>
    </w:p>
    <w:p w:rsidR="00951C5D" w:rsidRPr="00120FA7" w:rsidRDefault="005622A6" w:rsidP="00D55FCA">
      <w:pPr>
        <w:pStyle w:val="ad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1</w:t>
      </w:r>
      <w:r w:rsidR="00951C5D" w:rsidRPr="00120FA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51C5D" w:rsidRPr="00120FA7">
        <w:rPr>
          <w:rFonts w:ascii="PT Astra Serif" w:hAnsi="PT Astra Serif"/>
          <w:sz w:val="28"/>
          <w:szCs w:val="28"/>
        </w:rPr>
        <w:t xml:space="preserve">Внести в </w:t>
      </w:r>
      <w:r w:rsidR="00765AEE" w:rsidRPr="00120FA7">
        <w:rPr>
          <w:rFonts w:ascii="PT Astra Serif" w:hAnsi="PT Astra Serif"/>
          <w:sz w:val="28"/>
          <w:szCs w:val="28"/>
        </w:rPr>
        <w:t xml:space="preserve">решение Совета депутатов </w:t>
      </w:r>
      <w:r w:rsidR="00765AEE" w:rsidRPr="00120FA7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765AEE" w:rsidRPr="00120FA7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765AEE" w:rsidRPr="00120FA7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от 30.11.2011 №35/324 </w:t>
      </w:r>
      <w:r w:rsidR="00765AEE">
        <w:rPr>
          <w:rFonts w:ascii="PT Astra Serif" w:hAnsi="PT Astra Serif"/>
          <w:color w:val="000000"/>
          <w:sz w:val="28"/>
          <w:szCs w:val="28"/>
        </w:rPr>
        <w:t xml:space="preserve">«Об утверждении </w:t>
      </w:r>
      <w:r w:rsidR="00951C5D" w:rsidRPr="00120FA7">
        <w:rPr>
          <w:rFonts w:ascii="PT Astra Serif" w:hAnsi="PT Astra Serif"/>
          <w:sz w:val="28"/>
          <w:szCs w:val="28"/>
        </w:rPr>
        <w:t>Положени</w:t>
      </w:r>
      <w:r w:rsidR="00765AEE">
        <w:rPr>
          <w:rFonts w:ascii="PT Astra Serif" w:hAnsi="PT Astra Serif"/>
          <w:sz w:val="28"/>
          <w:szCs w:val="28"/>
        </w:rPr>
        <w:t>я</w:t>
      </w:r>
      <w:r w:rsidR="00951C5D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</w:t>
      </w:r>
      <w:r w:rsidR="00597468" w:rsidRPr="00120FA7">
        <w:rPr>
          <w:rFonts w:ascii="PT Astra Serif" w:hAnsi="PT Astra Serif"/>
          <w:sz w:val="28"/>
          <w:szCs w:val="28"/>
        </w:rPr>
        <w:t xml:space="preserve"> </w:t>
      </w:r>
      <w:r w:rsidR="00951C5D" w:rsidRPr="00120FA7">
        <w:rPr>
          <w:rFonts w:ascii="PT Astra Serif" w:hAnsi="PT Astra Serif"/>
          <w:sz w:val="28"/>
          <w:szCs w:val="28"/>
        </w:rPr>
        <w:t>образовании «</w:t>
      </w:r>
      <w:proofErr w:type="spellStart"/>
      <w:r w:rsidR="00951C5D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51C5D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765AEE">
        <w:rPr>
          <w:rFonts w:ascii="PT Astra Serif" w:hAnsi="PT Astra Serif"/>
          <w:sz w:val="28"/>
          <w:szCs w:val="28"/>
        </w:rPr>
        <w:t>»</w:t>
      </w:r>
      <w:r w:rsidR="00951C5D" w:rsidRPr="00120FA7">
        <w:rPr>
          <w:rFonts w:ascii="PT Astra Serif" w:hAnsi="PT Astra Serif"/>
          <w:sz w:val="28"/>
          <w:szCs w:val="28"/>
        </w:rPr>
        <w:t xml:space="preserve"> 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(с изменениями от 26.09.2012 №44/417, от 06.02.2013 №49/463, от 17.06.2013 №52/492, от 18.10.2013 №3/12, от 26.11.2013 №5/23, от 27.12.2013 №</w:t>
      </w:r>
      <w:r w:rsidR="00B94F0D" w:rsidRPr="00120FA7">
        <w:rPr>
          <w:rFonts w:ascii="PT Astra Serif" w:hAnsi="PT Astra Serif"/>
          <w:color w:val="000000"/>
          <w:sz w:val="28"/>
          <w:szCs w:val="28"/>
        </w:rPr>
        <w:t>7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/38, от 10.02.2014 №8/41, от 30.04.2014</w:t>
      </w:r>
      <w:proofErr w:type="gramEnd"/>
      <w:r w:rsidR="00951C5D" w:rsidRPr="00120FA7">
        <w:rPr>
          <w:rFonts w:ascii="PT Astra Serif" w:hAnsi="PT Astra Serif"/>
          <w:color w:val="000000"/>
          <w:sz w:val="28"/>
          <w:szCs w:val="28"/>
        </w:rPr>
        <w:t xml:space="preserve"> №</w:t>
      </w:r>
      <w:proofErr w:type="gramStart"/>
      <w:r w:rsidR="00951C5D" w:rsidRPr="00120FA7">
        <w:rPr>
          <w:rFonts w:ascii="PT Astra Serif" w:hAnsi="PT Astra Serif"/>
          <w:color w:val="000000"/>
          <w:sz w:val="28"/>
          <w:szCs w:val="28"/>
        </w:rPr>
        <w:t>11/57, от 09.07.2014 №14/85, от 23.03.2015 №22/135,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</w:t>
      </w:r>
      <w:r w:rsidR="00363D9C" w:rsidRPr="00120FA7">
        <w:rPr>
          <w:rFonts w:ascii="PT Astra Serif" w:hAnsi="PT Astra Serif"/>
          <w:color w:val="000000"/>
          <w:sz w:val="28"/>
          <w:szCs w:val="28"/>
        </w:rPr>
        <w:t>, от 27.03.2019 №9/39</w:t>
      </w:r>
      <w:r w:rsidR="002F510C" w:rsidRPr="00120FA7">
        <w:rPr>
          <w:rFonts w:ascii="PT Astra Serif" w:hAnsi="PT Astra Serif"/>
          <w:color w:val="000000"/>
          <w:sz w:val="28"/>
          <w:szCs w:val="28"/>
        </w:rPr>
        <w:t>, от 24.10.2019</w:t>
      </w:r>
      <w:proofErr w:type="gramEnd"/>
      <w:r w:rsidR="002F510C" w:rsidRPr="00120FA7">
        <w:rPr>
          <w:rFonts w:ascii="PT Astra Serif" w:hAnsi="PT Astra Serif"/>
          <w:color w:val="000000"/>
          <w:sz w:val="28"/>
          <w:szCs w:val="28"/>
        </w:rPr>
        <w:t xml:space="preserve"> №</w:t>
      </w:r>
      <w:proofErr w:type="gramStart"/>
      <w:r w:rsidR="002F510C" w:rsidRPr="00120FA7">
        <w:rPr>
          <w:rFonts w:ascii="PT Astra Serif" w:hAnsi="PT Astra Serif"/>
          <w:color w:val="000000"/>
          <w:sz w:val="28"/>
          <w:szCs w:val="28"/>
        </w:rPr>
        <w:t>15/69</w:t>
      </w:r>
      <w:r w:rsidR="00597468" w:rsidRPr="00120FA7">
        <w:rPr>
          <w:rFonts w:ascii="PT Astra Serif" w:hAnsi="PT Astra Serif"/>
          <w:color w:val="000000"/>
          <w:sz w:val="28"/>
          <w:szCs w:val="28"/>
        </w:rPr>
        <w:t>, от 30.01.2020 №21/91</w:t>
      </w:r>
      <w:r w:rsidR="00CC4D71" w:rsidRPr="00120FA7">
        <w:rPr>
          <w:rFonts w:ascii="PT Astra Serif" w:hAnsi="PT Astra Serif"/>
          <w:color w:val="000000"/>
          <w:sz w:val="28"/>
          <w:szCs w:val="28"/>
        </w:rPr>
        <w:t>, от 27.02.2020 №22/97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) следующ</w:t>
      </w:r>
      <w:r w:rsidR="00BC42FE" w:rsidRPr="00120FA7">
        <w:rPr>
          <w:rFonts w:ascii="PT Astra Serif" w:hAnsi="PT Astra Serif"/>
          <w:color w:val="000000"/>
          <w:sz w:val="28"/>
          <w:szCs w:val="28"/>
        </w:rPr>
        <w:t>и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е изменени</w:t>
      </w:r>
      <w:r w:rsidR="00BC42FE" w:rsidRPr="00120FA7">
        <w:rPr>
          <w:rFonts w:ascii="PT Astra Serif" w:hAnsi="PT Astra Serif"/>
          <w:color w:val="000000"/>
          <w:sz w:val="28"/>
          <w:szCs w:val="28"/>
        </w:rPr>
        <w:t>я</w:t>
      </w:r>
      <w:r w:rsidR="00951C5D" w:rsidRPr="00120FA7">
        <w:rPr>
          <w:rFonts w:ascii="PT Astra Serif" w:hAnsi="PT Astra Serif"/>
          <w:color w:val="000000"/>
          <w:sz w:val="28"/>
          <w:szCs w:val="28"/>
        </w:rPr>
        <w:t>:</w:t>
      </w:r>
      <w:proofErr w:type="gramEnd"/>
    </w:p>
    <w:p w:rsidR="002F510C" w:rsidRPr="00120FA7" w:rsidRDefault="00922AC3" w:rsidP="00765AEE">
      <w:pPr>
        <w:pStyle w:val="ad"/>
        <w:numPr>
          <w:ilvl w:val="1"/>
          <w:numId w:val="5"/>
        </w:numPr>
        <w:spacing w:before="0" w:beforeAutospacing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Ч</w:t>
      </w:r>
      <w:r w:rsidR="00481EF4" w:rsidRPr="00120FA7">
        <w:rPr>
          <w:rFonts w:ascii="PT Astra Serif" w:hAnsi="PT Astra Serif"/>
          <w:sz w:val="28"/>
          <w:szCs w:val="28"/>
        </w:rPr>
        <w:t>аст</w:t>
      </w:r>
      <w:r w:rsidRPr="00120FA7">
        <w:rPr>
          <w:rFonts w:ascii="PT Astra Serif" w:hAnsi="PT Astra Serif"/>
          <w:sz w:val="28"/>
          <w:szCs w:val="28"/>
        </w:rPr>
        <w:t>ь</w:t>
      </w:r>
      <w:r w:rsidR="00481EF4" w:rsidRPr="00120FA7">
        <w:rPr>
          <w:rFonts w:ascii="PT Astra Serif" w:hAnsi="PT Astra Serif"/>
          <w:sz w:val="28"/>
          <w:szCs w:val="28"/>
        </w:rPr>
        <w:t xml:space="preserve"> 1</w:t>
      </w:r>
      <w:r w:rsidRPr="00120FA7">
        <w:rPr>
          <w:rFonts w:ascii="PT Astra Serif" w:hAnsi="PT Astra Serif"/>
          <w:sz w:val="28"/>
          <w:szCs w:val="28"/>
        </w:rPr>
        <w:t>5</w:t>
      </w:r>
      <w:r w:rsidR="00481EF4" w:rsidRPr="00120FA7">
        <w:rPr>
          <w:rFonts w:ascii="PT Astra Serif" w:hAnsi="PT Astra Serif"/>
          <w:sz w:val="28"/>
          <w:szCs w:val="28"/>
        </w:rPr>
        <w:t xml:space="preserve"> статьи </w:t>
      </w:r>
      <w:r w:rsidRPr="00120FA7">
        <w:rPr>
          <w:rFonts w:ascii="PT Astra Serif" w:hAnsi="PT Astra Serif"/>
          <w:sz w:val="28"/>
          <w:szCs w:val="28"/>
        </w:rPr>
        <w:t>7</w:t>
      </w:r>
      <w:r w:rsidR="00481EF4" w:rsidRPr="00120FA7">
        <w:rPr>
          <w:rFonts w:ascii="PT Astra Serif" w:hAnsi="PT Astra Serif"/>
          <w:sz w:val="28"/>
          <w:szCs w:val="28"/>
        </w:rPr>
        <w:t xml:space="preserve"> </w:t>
      </w:r>
      <w:r w:rsidR="00765AEE" w:rsidRPr="00120FA7">
        <w:rPr>
          <w:rFonts w:ascii="PT Astra Serif" w:hAnsi="PT Astra Serif"/>
          <w:sz w:val="28"/>
          <w:szCs w:val="28"/>
        </w:rPr>
        <w:t>Положени</w:t>
      </w:r>
      <w:r w:rsidR="00765AEE">
        <w:rPr>
          <w:rFonts w:ascii="PT Astra Serif" w:hAnsi="PT Astra Serif"/>
          <w:sz w:val="28"/>
          <w:szCs w:val="28"/>
        </w:rPr>
        <w:t>я</w:t>
      </w:r>
      <w:r w:rsidR="00765AEE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765AEE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65AEE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765AEE">
        <w:rPr>
          <w:rFonts w:ascii="PT Astra Serif" w:hAnsi="PT Astra Serif"/>
          <w:sz w:val="28"/>
          <w:szCs w:val="28"/>
        </w:rPr>
        <w:t xml:space="preserve">» </w:t>
      </w:r>
      <w:r w:rsidR="00481EF4" w:rsidRPr="00120FA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5507B" w:rsidRPr="00120FA7" w:rsidRDefault="00481EF4" w:rsidP="00765AEE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«</w:t>
      </w:r>
      <w:bookmarkStart w:id="0" w:name="sub_2115"/>
      <w:r w:rsidR="00DA179F" w:rsidRPr="00120FA7">
        <w:rPr>
          <w:rFonts w:ascii="PT Astra Serif" w:hAnsi="PT Astra Serif"/>
          <w:sz w:val="28"/>
          <w:szCs w:val="28"/>
        </w:rPr>
        <w:t xml:space="preserve">15. </w:t>
      </w:r>
      <w:r w:rsidR="00CC4D71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Запись о присвоении муниципальному служащему классного чина вносится в личное дело муниципального служащего, в трудовую книжку муниципального служащего (если на муниципального служащего ведется </w:t>
      </w:r>
      <w:r w:rsidR="00CC4D71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lastRenderedPageBreak/>
        <w:t>трудовая книжка), а информация об этом включается в сведения о его трудовой деятельности, формируемые в соответствии с трудовым законодательством в электронном виде</w:t>
      </w:r>
      <w:r w:rsidR="00DA179F" w:rsidRPr="00120FA7">
        <w:rPr>
          <w:rFonts w:ascii="PT Astra Serif" w:hAnsi="PT Astra Serif"/>
          <w:sz w:val="28"/>
          <w:szCs w:val="28"/>
        </w:rPr>
        <w:t>. Со дня присвоения муниципальному служащему классного чина ему устанавливается ежемесячная дополнительная выплата за классный чин в размере, определяемом в соответствии с приложением</w:t>
      </w:r>
      <w:r w:rsidR="00DA179F" w:rsidRPr="00120FA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A179F" w:rsidRPr="00120FA7">
        <w:rPr>
          <w:rFonts w:ascii="PT Astra Serif" w:hAnsi="PT Astra Serif"/>
          <w:sz w:val="28"/>
          <w:szCs w:val="28"/>
        </w:rPr>
        <w:t>№5 к настоящему Положению</w:t>
      </w:r>
      <w:proofErr w:type="gramStart"/>
      <w:r w:rsidR="00DA179F" w:rsidRPr="00120FA7">
        <w:rPr>
          <w:rFonts w:ascii="PT Astra Serif" w:hAnsi="PT Astra Serif"/>
          <w:sz w:val="28"/>
          <w:szCs w:val="28"/>
        </w:rPr>
        <w:t>.</w:t>
      </w:r>
      <w:bookmarkEnd w:id="0"/>
      <w:r w:rsidRPr="00120FA7">
        <w:rPr>
          <w:rFonts w:ascii="PT Astra Serif" w:hAnsi="PT Astra Serif"/>
          <w:sz w:val="28"/>
          <w:szCs w:val="28"/>
        </w:rPr>
        <w:t>»;</w:t>
      </w:r>
    </w:p>
    <w:p w:rsidR="0065507B" w:rsidRPr="00120FA7" w:rsidRDefault="00481EF4" w:rsidP="00655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End"/>
      <w:r w:rsidRPr="00120FA7">
        <w:rPr>
          <w:rFonts w:ascii="PT Astra Serif" w:hAnsi="PT Astra Serif"/>
          <w:sz w:val="28"/>
          <w:szCs w:val="28"/>
        </w:rPr>
        <w:t xml:space="preserve">1.2. </w:t>
      </w:r>
      <w:r w:rsidR="00922AC3" w:rsidRPr="00120FA7">
        <w:rPr>
          <w:rFonts w:ascii="PT Astra Serif" w:hAnsi="PT Astra Serif"/>
          <w:sz w:val="28"/>
          <w:szCs w:val="28"/>
        </w:rPr>
        <w:t>Пункт 4 части 3 статьи 15</w:t>
      </w:r>
      <w:r w:rsidR="00E405E4">
        <w:rPr>
          <w:rFonts w:ascii="PT Astra Serif" w:hAnsi="PT Astra Serif"/>
          <w:sz w:val="28"/>
          <w:szCs w:val="28"/>
        </w:rPr>
        <w:t xml:space="preserve">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я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E405E4">
        <w:rPr>
          <w:rFonts w:ascii="PT Astra Serif" w:hAnsi="PT Astra Serif"/>
          <w:sz w:val="28"/>
          <w:szCs w:val="28"/>
        </w:rPr>
        <w:t>»</w:t>
      </w:r>
      <w:r w:rsidR="00922AC3" w:rsidRPr="00120FA7">
        <w:rPr>
          <w:rFonts w:ascii="PT Astra Serif" w:hAnsi="PT Astra Serif"/>
          <w:sz w:val="28"/>
          <w:szCs w:val="28"/>
        </w:rPr>
        <w:t xml:space="preserve"> изложить в </w:t>
      </w:r>
      <w:r w:rsidRPr="00120FA7">
        <w:rPr>
          <w:rFonts w:ascii="PT Astra Serif" w:hAnsi="PT Astra Serif"/>
          <w:color w:val="000000" w:themeColor="text1"/>
          <w:sz w:val="28"/>
          <w:szCs w:val="28"/>
        </w:rPr>
        <w:t>следующе</w:t>
      </w:r>
      <w:r w:rsidR="00922AC3" w:rsidRPr="00120FA7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120F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22AC3" w:rsidRPr="00120FA7">
        <w:rPr>
          <w:rFonts w:ascii="PT Astra Serif" w:hAnsi="PT Astra Serif"/>
          <w:color w:val="000000" w:themeColor="text1"/>
          <w:sz w:val="28"/>
          <w:szCs w:val="28"/>
        </w:rPr>
        <w:t>редакции</w:t>
      </w:r>
      <w:r w:rsidRPr="00120FA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481EF4" w:rsidRPr="00120FA7" w:rsidRDefault="00F9665F" w:rsidP="00F966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«4) </w:t>
      </w:r>
      <w:r w:rsidR="00797CBD" w:rsidRPr="00120FA7">
        <w:rPr>
          <w:rFonts w:ascii="PT Astra Serif" w:eastAsia="Times New Roman" w:hAnsi="PT Astra Serif" w:cs="Arial"/>
          <w:kern w:val="0"/>
          <w:sz w:val="28"/>
          <w:szCs w:val="28"/>
        </w:rPr>
        <w:t>копию трудовой книжки и (или) сведения о трудовой деятельности,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документа, иные документы (копии документов),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r w:rsidR="00481EF4" w:rsidRPr="00120FA7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65507B" w:rsidRPr="00120FA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85464" w:rsidRPr="00120FA7" w:rsidRDefault="00785464" w:rsidP="00E405E4">
      <w:pPr>
        <w:pStyle w:val="af2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6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Пункт 6 части 3 статьи 15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я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E405E4">
        <w:rPr>
          <w:rFonts w:ascii="PT Astra Serif" w:hAnsi="PT Astra Serif"/>
          <w:sz w:val="28"/>
          <w:szCs w:val="28"/>
        </w:rPr>
        <w:t>»</w:t>
      </w:r>
      <w:r w:rsidR="00E405E4">
        <w:rPr>
          <w:rFonts w:ascii="PT Astra Serif" w:eastAsia="Times New Roman" w:hAnsi="PT Astra Serif" w:cs="Arial"/>
          <w:kern w:val="0"/>
          <w:sz w:val="28"/>
          <w:szCs w:val="28"/>
        </w:rPr>
        <w:t xml:space="preserve"> </w:t>
      </w: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изложить в следующей редакции:</w:t>
      </w:r>
    </w:p>
    <w:p w:rsidR="00785464" w:rsidRPr="00120FA7" w:rsidRDefault="00785464" w:rsidP="007854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«6) </w:t>
      </w:r>
      <w:r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F088E" w:rsidRPr="00120FA7" w:rsidRDefault="00922AC3" w:rsidP="00E405E4">
      <w:pPr>
        <w:pStyle w:val="af2"/>
        <w:numPr>
          <w:ilvl w:val="1"/>
          <w:numId w:val="7"/>
        </w:numPr>
        <w:ind w:left="0" w:firstLine="706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 xml:space="preserve">Пункт 4 части 1 статьи 18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я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области</w:t>
      </w:r>
      <w:proofErr w:type="gramStart"/>
      <w:r w:rsidR="00E405E4">
        <w:rPr>
          <w:rFonts w:ascii="PT Astra Serif" w:hAnsi="PT Astra Serif"/>
          <w:sz w:val="28"/>
          <w:szCs w:val="28"/>
        </w:rPr>
        <w:t>»</w:t>
      </w:r>
      <w:r w:rsidR="009F088E" w:rsidRPr="00120FA7">
        <w:rPr>
          <w:rFonts w:ascii="PT Astra Serif" w:hAnsi="PT Astra Serif"/>
          <w:sz w:val="28"/>
          <w:szCs w:val="28"/>
        </w:rPr>
        <w:t>и</w:t>
      </w:r>
      <w:proofErr w:type="gramEnd"/>
      <w:r w:rsidR="009F088E" w:rsidRPr="00120FA7">
        <w:rPr>
          <w:rFonts w:ascii="PT Astra Serif" w:hAnsi="PT Astra Serif"/>
          <w:sz w:val="28"/>
          <w:szCs w:val="28"/>
        </w:rPr>
        <w:t>зложить</w:t>
      </w:r>
      <w:proofErr w:type="spellEnd"/>
      <w:r w:rsidR="009F088E" w:rsidRPr="00120FA7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9F088E" w:rsidRPr="00120FA7" w:rsidRDefault="009F088E" w:rsidP="009F08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«</w:t>
      </w:r>
      <w:r w:rsidR="00710A12" w:rsidRPr="00120FA7">
        <w:rPr>
          <w:rFonts w:ascii="PT Astra Serif" w:hAnsi="PT Astra Serif" w:cs="Arial"/>
          <w:sz w:val="28"/>
          <w:szCs w:val="28"/>
        </w:rPr>
        <w:t xml:space="preserve">4) ведение </w:t>
      </w:r>
      <w:r w:rsidR="00797CBD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>трудовых книжек муниципальных служащих (если на муниципального служащего ведется трудовая книжка), включение информации в сведения о его трудовой деятельности, формируемые в соответствии с трудовым законодательством в электронном виде</w:t>
      </w:r>
      <w:proofErr w:type="gramStart"/>
      <w:r w:rsidR="00797CBD" w:rsidRPr="00120FA7">
        <w:rPr>
          <w:rFonts w:ascii="PT Astra Serif" w:hAnsi="PT Astra Serif"/>
          <w:sz w:val="28"/>
          <w:szCs w:val="28"/>
        </w:rPr>
        <w:t>.</w:t>
      </w:r>
      <w:r w:rsidRPr="00120FA7">
        <w:rPr>
          <w:rFonts w:ascii="PT Astra Serif" w:hAnsi="PT Astra Serif"/>
          <w:sz w:val="28"/>
          <w:szCs w:val="28"/>
        </w:rPr>
        <w:t>»;</w:t>
      </w:r>
      <w:proofErr w:type="gramEnd"/>
    </w:p>
    <w:p w:rsidR="009F088E" w:rsidRPr="00120FA7" w:rsidRDefault="00A473E2" w:rsidP="00E405E4">
      <w:pPr>
        <w:pStyle w:val="af2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6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 xml:space="preserve">Часть 4 статьи 25.2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я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области</w:t>
      </w:r>
      <w:proofErr w:type="gramStart"/>
      <w:r w:rsidR="00E405E4">
        <w:rPr>
          <w:rFonts w:ascii="PT Astra Serif" w:hAnsi="PT Astra Serif"/>
          <w:sz w:val="28"/>
          <w:szCs w:val="28"/>
        </w:rPr>
        <w:t>»</w:t>
      </w:r>
      <w:r w:rsidR="00FD0666" w:rsidRPr="00120FA7">
        <w:rPr>
          <w:rFonts w:ascii="PT Astra Serif" w:hAnsi="PT Astra Serif"/>
          <w:sz w:val="28"/>
          <w:szCs w:val="28"/>
        </w:rPr>
        <w:t>и</w:t>
      </w:r>
      <w:proofErr w:type="gramEnd"/>
      <w:r w:rsidR="00FD0666" w:rsidRPr="00120FA7">
        <w:rPr>
          <w:rFonts w:ascii="PT Astra Serif" w:hAnsi="PT Astra Serif"/>
          <w:sz w:val="28"/>
          <w:szCs w:val="28"/>
        </w:rPr>
        <w:t>зложить</w:t>
      </w:r>
      <w:proofErr w:type="spellEnd"/>
      <w:r w:rsidR="00FD0666" w:rsidRPr="00120FA7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120FA7" w:rsidRPr="00120FA7" w:rsidRDefault="00FD0666" w:rsidP="00120FA7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sz w:val="28"/>
          <w:szCs w:val="28"/>
        </w:rPr>
        <w:t>«</w:t>
      </w:r>
      <w:r w:rsidR="004C459C" w:rsidRPr="00120FA7">
        <w:rPr>
          <w:rFonts w:ascii="PT Astra Serif" w:hAnsi="PT Astra Serif"/>
          <w:sz w:val="28"/>
          <w:szCs w:val="28"/>
        </w:rPr>
        <w:t>4. Решение о поощрении Главы администрации в соответствии с пунктами 1-3 части 1 настоящей статьи оформляется распоряжением Главы муниципального образования «</w:t>
      </w:r>
      <w:proofErr w:type="spellStart"/>
      <w:r w:rsidR="004C459C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C459C" w:rsidRPr="00120FA7">
        <w:rPr>
          <w:rFonts w:ascii="PT Astra Serif" w:hAnsi="PT Astra Serif"/>
          <w:sz w:val="28"/>
          <w:szCs w:val="28"/>
        </w:rPr>
        <w:t xml:space="preserve"> район» Ульяновской области, а в соответствии с пунктами 4-5 части 1 настоящей статьи – правовым актом государственного органа Ульяновской области. Запись о поощрении муниципального служащего в соответствии с </w:t>
      </w:r>
      <w:hyperlink w:anchor="sub_181" w:history="1">
        <w:r w:rsidR="004C459C" w:rsidRPr="00120FA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пунктами 1-3</w:t>
        </w:r>
      </w:hyperlink>
      <w:r w:rsidR="00142CDE" w:rsidRPr="00120FA7">
        <w:rPr>
          <w:rStyle w:val="a3"/>
          <w:rFonts w:ascii="PT Astra Serif" w:hAnsi="PT Astra Serif"/>
          <w:color w:val="000000" w:themeColor="text1"/>
          <w:sz w:val="28"/>
          <w:szCs w:val="28"/>
          <w:u w:val="none"/>
        </w:rPr>
        <w:t>,</w:t>
      </w:r>
      <w:r w:rsidR="004C459C" w:rsidRPr="00120F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w:anchor="sub_37" w:history="1">
        <w:r w:rsidR="004C459C" w:rsidRPr="00120FA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6 части 1</w:t>
        </w:r>
      </w:hyperlink>
      <w:r w:rsidR="004C459C" w:rsidRPr="00120FA7">
        <w:rPr>
          <w:rFonts w:ascii="PT Astra Serif" w:hAnsi="PT Astra Serif"/>
          <w:sz w:val="28"/>
          <w:szCs w:val="28"/>
        </w:rPr>
        <w:t xml:space="preserve"> настоящей статьи вносится в его </w:t>
      </w:r>
      <w:r w:rsidR="00142CDE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>трудовую книжку (если на муниципального служащего ведется трудовая книжка), включается в сведения о его трудовой деятельности, формируемые в соответствии с трудовым законодательством в электронном виде</w:t>
      </w:r>
      <w:r w:rsidR="008A769D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>,</w:t>
      </w:r>
      <w:r w:rsidR="00142CDE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 </w:t>
      </w:r>
      <w:r w:rsidR="004C459C" w:rsidRPr="00120FA7">
        <w:rPr>
          <w:rFonts w:ascii="PT Astra Serif" w:hAnsi="PT Astra Serif"/>
          <w:sz w:val="28"/>
          <w:szCs w:val="28"/>
        </w:rPr>
        <w:t>и личное дело</w:t>
      </w:r>
      <w:proofErr w:type="gramStart"/>
      <w:r w:rsidR="004C459C" w:rsidRPr="00120FA7">
        <w:rPr>
          <w:rFonts w:ascii="PT Astra Serif" w:hAnsi="PT Astra Serif"/>
          <w:sz w:val="28"/>
          <w:szCs w:val="28"/>
        </w:rPr>
        <w:t>.</w:t>
      </w:r>
      <w:r w:rsidRPr="00120FA7">
        <w:rPr>
          <w:rFonts w:ascii="PT Astra Serif" w:hAnsi="PT Astra Serif"/>
          <w:sz w:val="28"/>
          <w:szCs w:val="28"/>
        </w:rPr>
        <w:t>»;</w:t>
      </w:r>
      <w:proofErr w:type="gramEnd"/>
    </w:p>
    <w:p w:rsidR="00363D9C" w:rsidRPr="00120FA7" w:rsidRDefault="00E570D4" w:rsidP="00E405E4">
      <w:pPr>
        <w:pStyle w:val="af2"/>
        <w:numPr>
          <w:ilvl w:val="1"/>
          <w:numId w:val="7"/>
        </w:numPr>
        <w:shd w:val="clear" w:color="auto" w:fill="FFFFFF"/>
        <w:spacing w:line="326" w:lineRule="exact"/>
        <w:ind w:left="0" w:firstLine="706"/>
        <w:jc w:val="both"/>
        <w:rPr>
          <w:rFonts w:ascii="PT Astra Serif" w:hAnsi="PT Astra Serif"/>
          <w:sz w:val="28"/>
          <w:szCs w:val="28"/>
        </w:rPr>
      </w:pPr>
      <w:r w:rsidRPr="00120FA7">
        <w:rPr>
          <w:rFonts w:ascii="PT Astra Serif" w:hAnsi="PT Astra Serif"/>
          <w:color w:val="000000"/>
          <w:sz w:val="28"/>
          <w:szCs w:val="28"/>
        </w:rPr>
        <w:t xml:space="preserve">Часть 4 статьи 27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я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E405E4">
        <w:rPr>
          <w:rFonts w:ascii="PT Astra Serif" w:hAnsi="PT Astra Serif"/>
          <w:sz w:val="28"/>
          <w:szCs w:val="28"/>
        </w:rPr>
        <w:t xml:space="preserve">» </w:t>
      </w:r>
      <w:r w:rsidR="00363D9C" w:rsidRPr="00120FA7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120FA7" w:rsidRPr="00120FA7" w:rsidRDefault="00363D9C" w:rsidP="00120FA7">
      <w:pPr>
        <w:shd w:val="clear" w:color="auto" w:fill="FFFFFF"/>
        <w:tabs>
          <w:tab w:val="left" w:pos="638"/>
        </w:tabs>
        <w:spacing w:line="326" w:lineRule="exact"/>
        <w:ind w:firstLine="690"/>
        <w:jc w:val="both"/>
        <w:rPr>
          <w:rFonts w:ascii="PT Astra Serif" w:hAnsi="PT Astra Serif"/>
          <w:color w:val="000000"/>
          <w:sz w:val="28"/>
          <w:szCs w:val="28"/>
        </w:rPr>
      </w:pPr>
      <w:r w:rsidRPr="00120FA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680CAB" w:rsidRPr="00120FA7">
        <w:rPr>
          <w:rFonts w:ascii="PT Astra Serif" w:hAnsi="PT Astra Serif"/>
          <w:sz w:val="28"/>
          <w:szCs w:val="28"/>
        </w:rPr>
        <w:t xml:space="preserve">4. Решение о поощрении муниципального служащего в соответствии с пунктами 1-3 части 1 настоящей статьи оформляется правовым актом органа местного самоуправления, а в соответствии с пунктами 4-5 части 1 настоящей статьи – правовым актом государственного органа Ульяновской области. Запись о </w:t>
      </w:r>
      <w:r w:rsidR="00680CAB" w:rsidRPr="00120FA7">
        <w:rPr>
          <w:rFonts w:ascii="PT Astra Serif" w:hAnsi="PT Astra Serif"/>
          <w:sz w:val="28"/>
          <w:szCs w:val="28"/>
        </w:rPr>
        <w:lastRenderedPageBreak/>
        <w:t xml:space="preserve">поощрении муниципального служащего в соответствии </w:t>
      </w:r>
      <w:r w:rsidR="00680CAB" w:rsidRPr="00120FA7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hyperlink w:anchor="sub_181" w:history="1">
        <w:r w:rsidR="00680CAB" w:rsidRPr="00120FA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пунктами 1-3</w:t>
        </w:r>
      </w:hyperlink>
      <w:r w:rsidR="00680CAB" w:rsidRPr="00120FA7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hyperlink w:anchor="sub_37" w:history="1">
        <w:r w:rsidR="00680CAB" w:rsidRPr="00120FA7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6 части 1</w:t>
        </w:r>
      </w:hyperlink>
      <w:r w:rsidR="00680CAB" w:rsidRPr="00120F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80CAB" w:rsidRPr="00120FA7">
        <w:rPr>
          <w:rFonts w:ascii="PT Astra Serif" w:hAnsi="PT Astra Serif"/>
          <w:sz w:val="28"/>
          <w:szCs w:val="28"/>
        </w:rPr>
        <w:t>настоящей статьи вносится в его трудовую книжку</w:t>
      </w:r>
      <w:r w:rsidR="00E570D4" w:rsidRPr="00120FA7">
        <w:rPr>
          <w:rFonts w:ascii="PT Astra Serif" w:hAnsi="PT Astra Serif"/>
          <w:sz w:val="28"/>
          <w:szCs w:val="28"/>
        </w:rPr>
        <w:t xml:space="preserve"> </w:t>
      </w:r>
      <w:r w:rsidR="008A769D" w:rsidRPr="00120FA7">
        <w:rPr>
          <w:rFonts w:ascii="PT Astra Serif" w:eastAsia="Times New Roman" w:hAnsi="PT Astra Serif" w:cs="PT Astra Serif"/>
          <w:kern w:val="0"/>
          <w:sz w:val="28"/>
          <w:szCs w:val="28"/>
        </w:rPr>
        <w:t xml:space="preserve">(если на муниципального служащего ведется трудовая книжка), включается в сведения о его трудовой деятельности, формируемые в соответствии с трудовым законодательством в электронном виде, </w:t>
      </w:r>
      <w:r w:rsidR="008A769D" w:rsidRPr="00120FA7">
        <w:rPr>
          <w:rFonts w:ascii="PT Astra Serif" w:hAnsi="PT Astra Serif"/>
          <w:sz w:val="28"/>
          <w:szCs w:val="28"/>
        </w:rPr>
        <w:t>и личное дело</w:t>
      </w:r>
      <w:proofErr w:type="gramStart"/>
      <w:r w:rsidR="008A769D" w:rsidRPr="00120FA7">
        <w:rPr>
          <w:rFonts w:ascii="PT Astra Serif" w:hAnsi="PT Astra Serif"/>
          <w:sz w:val="28"/>
          <w:szCs w:val="28"/>
        </w:rPr>
        <w:t>.</w:t>
      </w:r>
      <w:r w:rsidRPr="00120FA7">
        <w:rPr>
          <w:rFonts w:ascii="PT Astra Serif" w:hAnsi="PT Astra Serif"/>
          <w:color w:val="000000"/>
          <w:sz w:val="28"/>
          <w:szCs w:val="28"/>
        </w:rPr>
        <w:t>»</w:t>
      </w:r>
      <w:r w:rsidR="00E570D4" w:rsidRPr="00120FA7">
        <w:rPr>
          <w:rFonts w:ascii="PT Astra Serif" w:hAnsi="PT Astra Serif"/>
          <w:color w:val="000000"/>
          <w:sz w:val="28"/>
          <w:szCs w:val="28"/>
        </w:rPr>
        <w:t>;</w:t>
      </w:r>
      <w:proofErr w:type="gramEnd"/>
    </w:p>
    <w:p w:rsidR="00E570D4" w:rsidRPr="00120FA7" w:rsidRDefault="00E570D4" w:rsidP="00E405E4">
      <w:pPr>
        <w:pStyle w:val="af2"/>
        <w:numPr>
          <w:ilvl w:val="1"/>
          <w:numId w:val="7"/>
        </w:numPr>
        <w:shd w:val="clear" w:color="auto" w:fill="FFFFFF"/>
        <w:spacing w:line="326" w:lineRule="exact"/>
        <w:ind w:left="0" w:firstLine="706"/>
        <w:jc w:val="both"/>
        <w:rPr>
          <w:rFonts w:ascii="PT Astra Serif" w:hAnsi="PT Astra Serif"/>
          <w:color w:val="000000"/>
          <w:sz w:val="28"/>
          <w:szCs w:val="28"/>
        </w:rPr>
      </w:pPr>
      <w:r w:rsidRPr="00120FA7">
        <w:rPr>
          <w:rFonts w:ascii="PT Astra Serif" w:hAnsi="PT Astra Serif"/>
          <w:color w:val="000000"/>
          <w:sz w:val="28"/>
          <w:szCs w:val="28"/>
        </w:rPr>
        <w:t xml:space="preserve">Пункт 4 части 8 статьи 27.1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я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E405E4">
        <w:rPr>
          <w:rFonts w:ascii="PT Astra Serif" w:hAnsi="PT Astra Serif"/>
          <w:sz w:val="28"/>
          <w:szCs w:val="28"/>
        </w:rPr>
        <w:t xml:space="preserve">» </w:t>
      </w:r>
      <w:r w:rsidRPr="00120FA7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120FA7" w:rsidRPr="00120FA7" w:rsidRDefault="00E570D4" w:rsidP="00120FA7">
      <w:pPr>
        <w:widowControl/>
        <w:suppressAutoHyphens w:val="0"/>
        <w:autoSpaceDE w:val="0"/>
        <w:autoSpaceDN w:val="0"/>
        <w:adjustRightInd w:val="0"/>
        <w:ind w:firstLine="69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20FA7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F97BF2" w:rsidRPr="00120FA7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8A769D" w:rsidRPr="00120FA7">
        <w:rPr>
          <w:rFonts w:ascii="PT Astra Serif" w:eastAsia="Times New Roman" w:hAnsi="PT Astra Serif" w:cs="Arial"/>
          <w:kern w:val="0"/>
          <w:sz w:val="28"/>
          <w:szCs w:val="28"/>
        </w:rPr>
        <w:t>копию трудовой книжки и (или) сведения о трудовой деятельности,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документа, иные документы (копии документов), подтверждающие трудовую (служебную)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="008A769D" w:rsidRPr="00120FA7">
        <w:rPr>
          <w:rFonts w:ascii="PT Astra Serif" w:eastAsia="Times New Roman" w:hAnsi="PT Astra Serif" w:cs="Arial"/>
          <w:kern w:val="0"/>
          <w:sz w:val="28"/>
          <w:szCs w:val="28"/>
        </w:rPr>
        <w:t>;</w:t>
      </w:r>
      <w:r w:rsidRPr="00120FA7">
        <w:rPr>
          <w:rFonts w:ascii="PT Astra Serif" w:hAnsi="PT Astra Serif"/>
          <w:color w:val="000000" w:themeColor="text1"/>
          <w:sz w:val="28"/>
          <w:szCs w:val="28"/>
        </w:rPr>
        <w:t>»</w:t>
      </w:r>
      <w:proofErr w:type="gramEnd"/>
      <w:r w:rsidRPr="00120FA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85464" w:rsidRPr="00120FA7" w:rsidRDefault="00120FA7" w:rsidP="00E405E4">
      <w:pPr>
        <w:pStyle w:val="af2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20FA7">
        <w:rPr>
          <w:rFonts w:ascii="PT Astra Serif" w:hAnsi="PT Astra Serif"/>
          <w:color w:val="000000" w:themeColor="text1"/>
          <w:sz w:val="28"/>
          <w:szCs w:val="28"/>
        </w:rPr>
        <w:t>Дополнить</w:t>
      </w:r>
      <w:r w:rsidR="00E405E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405E4" w:rsidRPr="00120FA7">
        <w:rPr>
          <w:rFonts w:ascii="PT Astra Serif" w:hAnsi="PT Astra Serif"/>
          <w:sz w:val="28"/>
          <w:szCs w:val="28"/>
        </w:rPr>
        <w:t>Положени</w:t>
      </w:r>
      <w:r w:rsidR="00E405E4">
        <w:rPr>
          <w:rFonts w:ascii="PT Astra Serif" w:hAnsi="PT Astra Serif"/>
          <w:sz w:val="28"/>
          <w:szCs w:val="28"/>
        </w:rPr>
        <w:t>е</w:t>
      </w:r>
      <w:r w:rsidR="00E405E4" w:rsidRPr="00120FA7">
        <w:rPr>
          <w:rFonts w:ascii="PT Astra Serif" w:hAnsi="PT Astra Serif"/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E405E4" w:rsidRPr="00120FA7">
        <w:rPr>
          <w:rFonts w:ascii="PT Astra Serif" w:hAnsi="PT Astra Serif"/>
          <w:sz w:val="28"/>
          <w:szCs w:val="28"/>
        </w:rPr>
        <w:t xml:space="preserve"> район» Ульяновской </w:t>
      </w:r>
      <w:proofErr w:type="spellStart"/>
      <w:r w:rsidR="00E405E4" w:rsidRPr="00120FA7">
        <w:rPr>
          <w:rFonts w:ascii="PT Astra Serif" w:hAnsi="PT Astra Serif"/>
          <w:sz w:val="28"/>
          <w:szCs w:val="28"/>
        </w:rPr>
        <w:t>области</w:t>
      </w:r>
      <w:proofErr w:type="gramStart"/>
      <w:r w:rsidR="00E405E4">
        <w:rPr>
          <w:rFonts w:ascii="PT Astra Serif" w:hAnsi="PT Astra Serif"/>
          <w:sz w:val="28"/>
          <w:szCs w:val="28"/>
        </w:rPr>
        <w:t>»</w:t>
      </w:r>
      <w:r w:rsidRPr="00120FA7">
        <w:rPr>
          <w:rFonts w:ascii="PT Astra Serif" w:hAnsi="PT Astra Serif"/>
          <w:color w:val="000000" w:themeColor="text1"/>
          <w:sz w:val="28"/>
          <w:szCs w:val="28"/>
        </w:rPr>
        <w:t>с</w:t>
      </w:r>
      <w:proofErr w:type="gramEnd"/>
      <w:r w:rsidRPr="00120FA7">
        <w:rPr>
          <w:rFonts w:ascii="PT Astra Serif" w:hAnsi="PT Astra Serif"/>
          <w:color w:val="000000" w:themeColor="text1"/>
          <w:sz w:val="28"/>
          <w:szCs w:val="28"/>
        </w:rPr>
        <w:t>татьей</w:t>
      </w:r>
      <w:proofErr w:type="spellEnd"/>
      <w:r w:rsidRPr="00120FA7">
        <w:rPr>
          <w:rFonts w:ascii="PT Astra Serif" w:hAnsi="PT Astra Serif"/>
          <w:color w:val="000000" w:themeColor="text1"/>
          <w:sz w:val="28"/>
          <w:szCs w:val="28"/>
        </w:rPr>
        <w:t xml:space="preserve"> 32.1 следующего содержания: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Times New Roman" w:hAnsi="PT Astra Serif" w:cs="Arial"/>
          <w:b/>
          <w:bCs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b/>
          <w:bCs/>
          <w:kern w:val="0"/>
          <w:sz w:val="28"/>
          <w:szCs w:val="28"/>
        </w:rPr>
        <w:t xml:space="preserve">«Статья 32.1. </w:t>
      </w:r>
      <w:proofErr w:type="gramStart"/>
      <w:r w:rsidRPr="00120FA7">
        <w:rPr>
          <w:rFonts w:ascii="PT Astra Serif" w:eastAsia="Times New Roman" w:hAnsi="PT Astra Serif" w:cs="Arial"/>
          <w:b/>
          <w:bCs/>
          <w:kern w:val="0"/>
          <w:sz w:val="28"/>
          <w:szCs w:val="28"/>
        </w:rPr>
        <w:t>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1. </w:t>
      </w:r>
      <w:proofErr w:type="gramStart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 в качестве учредителя (члена, участника) некоммерческой</w:t>
      </w:r>
      <w:proofErr w:type="gramEnd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 </w:t>
      </w:r>
      <w:proofErr w:type="gramStart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организации, имеющего право принимать решение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организации, не позднее десяти рабочих дней до дня начала такого участия представляет соответственно в кадровую службу непосредственно при посещении кадровой службы либо регистрируемым почтовым отправлением заявление о намерении участвовать на безвозмездной основе в управлении некоммерческой организацией</w:t>
      </w:r>
      <w:proofErr w:type="gramEnd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 (далее - заявление).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2. Заявление должно </w:t>
      </w:r>
      <w:proofErr w:type="gramStart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содержать</w:t>
      </w:r>
      <w:proofErr w:type="gramEnd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 в том числе сведения о наименовании, организационно-правовой форме и основном государственном регистрационном номере некоммерческой организации, основных видах осуществляемой ею деятельности, а также о том, в каком качестве муниципальный служащий будет участвовать на безвозмездной основе в управлении некоммерческой </w:t>
      </w: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lastRenderedPageBreak/>
        <w:t>организацией, и должно быть подписано муниципальным служащим. Форма заявления устанавливается Губернатором Ульяновской области.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3. Начальник отдела муниципальной службы, кадров и архивного дела регистрирует заявление в день его поступления в журнале регистрации заявлений муниципальных служащих о намерении участвовать на безвозмездной основе в управлении некоммерческой организацией, форма которого устанавливается Губернатором Ульяновской области.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4. </w:t>
      </w:r>
      <w:proofErr w:type="gramStart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Начальник отдела муниципальной службы, кадров и архивного дела не позднее второго рабочего дня после дня регистрации заявления составляет заключение о том, приведет ли участие муниципального служащего на безвозмездной основе в управлении некоммерческой организацией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 или нет (далее - заключение).</w:t>
      </w:r>
      <w:proofErr w:type="gramEnd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 При этом</w:t>
      </w:r>
      <w:proofErr w:type="gramStart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,</w:t>
      </w:r>
      <w:proofErr w:type="gramEnd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 xml:space="preserve"> в случае если в заключении делается вывод о том, что участие муниципального служащего на безвозмездной основе в управлении некоммерческой организацией приведет к несоблюдению им ограничений и запретов, установленных федеральными законами в целях противодействия коррупции, и (или) к возникновению у него конфликта интересов, заключение должно содержать адресованное представителю нанимателя (работодателю) предложение об отказе в удовлетворении заявления. Заключение должно быть подписано начальником отдела муниципальной службы, кадров и архивного дела.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5. Начальник отдела муниципальной службы, кадров и архивного дела не позднее третьего рабочего дня со дня регистрации заявления направляет его вместе с заключением представителю нанимателя (работодателю) для принятия решения.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6. Представитель нанимателя (работодатель) не позднее шестого рабочего дня со дня регистрации заявления рассматривает заявление и заключение и по результатам их рассмотрения принимает решение об удовлетворении заявления либо решение об отказе в удовлетворении заявления. Соответствующее решение оформляется резолюцией представителя нанимателя (работодателя) на заявлении.</w:t>
      </w:r>
    </w:p>
    <w:p w:rsidR="00120FA7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7. Заявление с резолюцией представителя нанимателя (работодателя) начальнику отдела муниципальной службы, кадров и архивного дела для приобщения к личному делу муниципального служащего, представившего заявление, не позднее седьмого рабочего дня со дня регистрации заявления.</w:t>
      </w:r>
    </w:p>
    <w:p w:rsidR="003D7F93" w:rsidRPr="00120FA7" w:rsidRDefault="00120FA7" w:rsidP="00120F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8. Кадровая служба в течение двух рабочих дней со дня принятия представителем нанимателя (работодателем) соответствующего решения уведомляет о нем муниципального служащего посредством направления ему копии заявления с резолюцией представителя нанимателя (работодателя) регистрируемым почтовым отправлением либо выдачи ему копии заявления с резолюцией представителя нанимателя (работодателя) непосредственно</w:t>
      </w:r>
      <w:proofErr w:type="gramStart"/>
      <w:r w:rsidRPr="00120FA7">
        <w:rPr>
          <w:rFonts w:ascii="PT Astra Serif" w:eastAsia="Times New Roman" w:hAnsi="PT Astra Serif" w:cs="Arial"/>
          <w:kern w:val="0"/>
          <w:sz w:val="28"/>
          <w:szCs w:val="28"/>
        </w:rPr>
        <w:t>.».</w:t>
      </w:r>
      <w:proofErr w:type="gramEnd"/>
    </w:p>
    <w:p w:rsidR="00951C5D" w:rsidRPr="00120FA7" w:rsidRDefault="00951C5D" w:rsidP="00363D9C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2. Настоящее решение вступает в силу на следующий день после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его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официального опубликования</w:t>
      </w:r>
      <w:r w:rsidR="00363D9C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.</w:t>
      </w:r>
    </w:p>
    <w:p w:rsidR="00363EC3" w:rsidRPr="00120FA7" w:rsidRDefault="00363D9C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color w:val="000000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kern w:val="0"/>
          <w:sz w:val="28"/>
          <w:szCs w:val="28"/>
        </w:rPr>
        <w:t xml:space="preserve">3.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Н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астоящее решение подлежит размещению на официальном сайте </w:t>
      </w: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администрации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муниципального образования «</w:t>
      </w:r>
      <w:proofErr w:type="spellStart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 xml:space="preserve"> район» Ульяновской области в информационно-теле</w:t>
      </w:r>
      <w:r w:rsidR="00363EC3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коммуникационной сети Интернет.</w:t>
      </w:r>
    </w:p>
    <w:p w:rsidR="005F4C50" w:rsidRPr="00120FA7" w:rsidRDefault="00363EC3" w:rsidP="00363EC3">
      <w:pPr>
        <w:widowControl/>
        <w:suppressAutoHyphens w:val="0"/>
        <w:ind w:firstLine="703"/>
        <w:jc w:val="both"/>
        <w:rPr>
          <w:rFonts w:ascii="PT Astra Serif" w:eastAsia="Times New Roman" w:hAnsi="PT Astra Serif"/>
          <w:kern w:val="0"/>
          <w:sz w:val="28"/>
          <w:szCs w:val="28"/>
        </w:rPr>
      </w:pPr>
      <w:r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lastRenderedPageBreak/>
        <w:t xml:space="preserve">4. </w:t>
      </w:r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</w:t>
      </w:r>
      <w:proofErr w:type="spellStart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К.В.Мороз</w:t>
      </w:r>
      <w:proofErr w:type="spellEnd"/>
      <w:r w:rsidR="005F4C50" w:rsidRPr="00120FA7">
        <w:rPr>
          <w:rFonts w:ascii="PT Astra Serif" w:eastAsia="Times New Roman" w:hAnsi="PT Astra Serif"/>
          <w:color w:val="000000"/>
          <w:kern w:val="0"/>
          <w:sz w:val="28"/>
          <w:szCs w:val="28"/>
        </w:rPr>
        <w:t>).</w:t>
      </w:r>
    </w:p>
    <w:p w:rsidR="005F4C50" w:rsidRDefault="005F4C5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33D" w:rsidRDefault="006B333D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33D" w:rsidRPr="00363D9C" w:rsidRDefault="006B333D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F4C50" w:rsidRPr="00363D9C" w:rsidRDefault="005622A6" w:rsidP="00363D9C">
      <w:pPr>
        <w:pStyle w:val="ad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</w:t>
      </w:r>
      <w:proofErr w:type="spellStart"/>
      <w:r w:rsidR="005F4C50"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  <w:proofErr w:type="spellEnd"/>
    </w:p>
    <w:p w:rsidR="005622A6" w:rsidRPr="00363D9C" w:rsidRDefault="005622A6" w:rsidP="00363D9C">
      <w:pPr>
        <w:jc w:val="both"/>
        <w:rPr>
          <w:rFonts w:ascii="PT Astra Serif" w:hAnsi="PT Astra Serif"/>
          <w:sz w:val="28"/>
          <w:szCs w:val="28"/>
        </w:rPr>
      </w:pPr>
    </w:p>
    <w:p w:rsidR="005622A6" w:rsidRPr="00363D9C" w:rsidRDefault="005622A6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</w:p>
    <w:sectPr w:rsidR="005622A6" w:rsidRPr="00363D9C" w:rsidSect="00A21E15">
      <w:pgSz w:w="11905" w:h="16837"/>
      <w:pgMar w:top="709" w:right="7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3"/>
    <w:rsid w:val="000C348C"/>
    <w:rsid w:val="000C42D8"/>
    <w:rsid w:val="000D1878"/>
    <w:rsid w:val="001039F7"/>
    <w:rsid w:val="00120FA7"/>
    <w:rsid w:val="00132732"/>
    <w:rsid w:val="00142CDE"/>
    <w:rsid w:val="00144335"/>
    <w:rsid w:val="00185AD8"/>
    <w:rsid w:val="0019695F"/>
    <w:rsid w:val="00196A0A"/>
    <w:rsid w:val="001B2D87"/>
    <w:rsid w:val="001F080A"/>
    <w:rsid w:val="001F13B6"/>
    <w:rsid w:val="00224A86"/>
    <w:rsid w:val="002A1A6C"/>
    <w:rsid w:val="002A34ED"/>
    <w:rsid w:val="002B326C"/>
    <w:rsid w:val="002E4915"/>
    <w:rsid w:val="002F510C"/>
    <w:rsid w:val="002F60DD"/>
    <w:rsid w:val="002F7911"/>
    <w:rsid w:val="003000E0"/>
    <w:rsid w:val="003342BA"/>
    <w:rsid w:val="00334EA0"/>
    <w:rsid w:val="0036106A"/>
    <w:rsid w:val="00363D9C"/>
    <w:rsid w:val="00363EC3"/>
    <w:rsid w:val="00382D02"/>
    <w:rsid w:val="003874A0"/>
    <w:rsid w:val="00387B3F"/>
    <w:rsid w:val="003B3046"/>
    <w:rsid w:val="003C2254"/>
    <w:rsid w:val="003D216B"/>
    <w:rsid w:val="003D7F93"/>
    <w:rsid w:val="00414404"/>
    <w:rsid w:val="00433665"/>
    <w:rsid w:val="00442B98"/>
    <w:rsid w:val="00444DDB"/>
    <w:rsid w:val="00456701"/>
    <w:rsid w:val="00457FCF"/>
    <w:rsid w:val="00481EF4"/>
    <w:rsid w:val="004A5170"/>
    <w:rsid w:val="004B0429"/>
    <w:rsid w:val="004B05C2"/>
    <w:rsid w:val="004C121B"/>
    <w:rsid w:val="004C459C"/>
    <w:rsid w:val="004E5B10"/>
    <w:rsid w:val="004F3C31"/>
    <w:rsid w:val="005413E0"/>
    <w:rsid w:val="005622A6"/>
    <w:rsid w:val="00575650"/>
    <w:rsid w:val="005766E3"/>
    <w:rsid w:val="0058317B"/>
    <w:rsid w:val="00586085"/>
    <w:rsid w:val="00587E41"/>
    <w:rsid w:val="00597468"/>
    <w:rsid w:val="005C4097"/>
    <w:rsid w:val="005F4C50"/>
    <w:rsid w:val="00601DB3"/>
    <w:rsid w:val="00637278"/>
    <w:rsid w:val="0065507B"/>
    <w:rsid w:val="006601E0"/>
    <w:rsid w:val="00680CAB"/>
    <w:rsid w:val="006B333D"/>
    <w:rsid w:val="006B648C"/>
    <w:rsid w:val="006B7254"/>
    <w:rsid w:val="006D7D39"/>
    <w:rsid w:val="006E090C"/>
    <w:rsid w:val="007002F0"/>
    <w:rsid w:val="00710A12"/>
    <w:rsid w:val="00743C3B"/>
    <w:rsid w:val="00765AEE"/>
    <w:rsid w:val="00785464"/>
    <w:rsid w:val="00796222"/>
    <w:rsid w:val="00797CBD"/>
    <w:rsid w:val="007A021A"/>
    <w:rsid w:val="007E6C3E"/>
    <w:rsid w:val="00803A84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A769D"/>
    <w:rsid w:val="008B3C74"/>
    <w:rsid w:val="0090484A"/>
    <w:rsid w:val="009058B5"/>
    <w:rsid w:val="009211B8"/>
    <w:rsid w:val="00922AC3"/>
    <w:rsid w:val="00951C5D"/>
    <w:rsid w:val="00962F1C"/>
    <w:rsid w:val="00964FF7"/>
    <w:rsid w:val="00984219"/>
    <w:rsid w:val="009B33AF"/>
    <w:rsid w:val="009B4E81"/>
    <w:rsid w:val="009C5D68"/>
    <w:rsid w:val="009F088E"/>
    <w:rsid w:val="00A150F5"/>
    <w:rsid w:val="00A21E15"/>
    <w:rsid w:val="00A473E2"/>
    <w:rsid w:val="00A711DD"/>
    <w:rsid w:val="00B0111C"/>
    <w:rsid w:val="00B21426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52E54"/>
    <w:rsid w:val="00CA33D2"/>
    <w:rsid w:val="00CA6C0D"/>
    <w:rsid w:val="00CC4D71"/>
    <w:rsid w:val="00CF2132"/>
    <w:rsid w:val="00D0246E"/>
    <w:rsid w:val="00D44089"/>
    <w:rsid w:val="00D55887"/>
    <w:rsid w:val="00D55FCA"/>
    <w:rsid w:val="00D60F0C"/>
    <w:rsid w:val="00D90287"/>
    <w:rsid w:val="00DA179F"/>
    <w:rsid w:val="00DA5AF1"/>
    <w:rsid w:val="00DA5BC0"/>
    <w:rsid w:val="00DA7864"/>
    <w:rsid w:val="00E00FB1"/>
    <w:rsid w:val="00E07464"/>
    <w:rsid w:val="00E13DBA"/>
    <w:rsid w:val="00E3212B"/>
    <w:rsid w:val="00E4013F"/>
    <w:rsid w:val="00E405E4"/>
    <w:rsid w:val="00E53269"/>
    <w:rsid w:val="00E570D4"/>
    <w:rsid w:val="00E57DE2"/>
    <w:rsid w:val="00E60517"/>
    <w:rsid w:val="00E920F9"/>
    <w:rsid w:val="00EA4900"/>
    <w:rsid w:val="00EC5821"/>
    <w:rsid w:val="00EF7A2F"/>
    <w:rsid w:val="00F25220"/>
    <w:rsid w:val="00F46AA2"/>
    <w:rsid w:val="00F63559"/>
    <w:rsid w:val="00F67D90"/>
    <w:rsid w:val="00F9665F"/>
    <w:rsid w:val="00F97BF2"/>
    <w:rsid w:val="00FB2372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699"/>
  </w:style>
  <w:style w:type="character" w:customStyle="1" w:styleId="10">
    <w:name w:val="Основной шрифт абзаца1"/>
    <w:rsid w:val="00BE1699"/>
  </w:style>
  <w:style w:type="character" w:styleId="a3">
    <w:name w:val="Hyperlink"/>
    <w:rsid w:val="00BE1699"/>
    <w:rPr>
      <w:color w:val="000080"/>
      <w:u w:val="single"/>
    </w:rPr>
  </w:style>
  <w:style w:type="character" w:customStyle="1" w:styleId="a4">
    <w:name w:val="Символ нумерации"/>
    <w:rsid w:val="00BE1699"/>
  </w:style>
  <w:style w:type="character" w:customStyle="1" w:styleId="Q">
    <w:name w:val="Q"/>
    <w:rsid w:val="00BE1699"/>
  </w:style>
  <w:style w:type="paragraph" w:customStyle="1" w:styleId="a5">
    <w:name w:val="Заголовок"/>
    <w:basedOn w:val="a"/>
    <w:next w:val="a6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BE1699"/>
    <w:pPr>
      <w:spacing w:after="120"/>
    </w:pPr>
  </w:style>
  <w:style w:type="paragraph" w:styleId="a8">
    <w:name w:val="List"/>
    <w:basedOn w:val="a6"/>
    <w:rsid w:val="00BE1699"/>
    <w:rPr>
      <w:rFonts w:cs="Tahoma"/>
    </w:rPr>
  </w:style>
  <w:style w:type="paragraph" w:customStyle="1" w:styleId="2">
    <w:name w:val="Название2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BE1699"/>
  </w:style>
  <w:style w:type="paragraph" w:styleId="aa">
    <w:name w:val="Subtitle"/>
    <w:basedOn w:val="a5"/>
    <w:next w:val="a6"/>
    <w:qFormat/>
    <w:rsid w:val="00BE1699"/>
    <w:pPr>
      <w:jc w:val="center"/>
    </w:pPr>
    <w:rPr>
      <w:i/>
      <w:iCs/>
    </w:rPr>
  </w:style>
  <w:style w:type="paragraph" w:customStyle="1" w:styleId="11">
    <w:name w:val="Название1"/>
    <w:basedOn w:val="a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BE1699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TableContents">
    <w:name w:val="Table Contents"/>
    <w:basedOn w:val="a"/>
    <w:rsid w:val="00BE1699"/>
    <w:pPr>
      <w:suppressAutoHyphens w:val="0"/>
    </w:pPr>
    <w:rPr>
      <w:rFonts w:eastAsia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E16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BE16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ab">
    <w:name w:val="Содержимое таблицы"/>
    <w:basedOn w:val="a"/>
    <w:rsid w:val="00BE1699"/>
    <w:pPr>
      <w:suppressLineNumbers/>
    </w:pPr>
  </w:style>
  <w:style w:type="paragraph" w:customStyle="1" w:styleId="ac">
    <w:name w:val="Заголовок таблицы"/>
    <w:basedOn w:val="ab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D7D39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d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A5AF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e">
    <w:name w:val="caption"/>
    <w:basedOn w:val="a"/>
    <w:qFormat/>
    <w:rsid w:val="00CA33D2"/>
    <w:pPr>
      <w:suppressLineNumbers/>
      <w:spacing w:before="120" w:after="120"/>
    </w:pPr>
    <w:rPr>
      <w:rFonts w:cs="Tahoma"/>
      <w:i/>
      <w:iCs/>
    </w:rPr>
  </w:style>
  <w:style w:type="character" w:customStyle="1" w:styleId="a7">
    <w:name w:val="Основной текст Знак"/>
    <w:link w:val="a6"/>
    <w:locked/>
    <w:rsid w:val="00DA5BC0"/>
    <w:rPr>
      <w:rFonts w:eastAsia="Andale Sans UI"/>
      <w:kern w:val="1"/>
      <w:sz w:val="24"/>
      <w:szCs w:val="24"/>
      <w:lang w:bidi="ar-SA"/>
    </w:rPr>
  </w:style>
  <w:style w:type="paragraph" w:customStyle="1" w:styleId="ConsPlusNormal0">
    <w:name w:val="ConsPlusNormal"/>
    <w:rsid w:val="00EC5821"/>
    <w:pPr>
      <w:widowControl w:val="0"/>
      <w:suppressAutoHyphens/>
      <w:autoSpaceDE w:val="0"/>
    </w:pPr>
    <w:rPr>
      <w:rFonts w:ascii="Arial" w:eastAsia="Arial" w:hAnsi="Arial" w:cs="Arial"/>
      <w:kern w:val="1"/>
      <w:lang w:val="en-US" w:eastAsia="en-US" w:bidi="en-US"/>
    </w:rPr>
  </w:style>
  <w:style w:type="paragraph" w:styleId="af">
    <w:name w:val="Balloon Text"/>
    <w:basedOn w:val="a"/>
    <w:link w:val="af0"/>
    <w:rsid w:val="00B63A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63A5D"/>
    <w:rPr>
      <w:rFonts w:ascii="Tahoma" w:eastAsia="Andale Sans UI" w:hAnsi="Tahoma" w:cs="Tahoma"/>
      <w:kern w:val="1"/>
      <w:sz w:val="16"/>
      <w:szCs w:val="16"/>
    </w:rPr>
  </w:style>
  <w:style w:type="character" w:styleId="af1">
    <w:name w:val="Strong"/>
    <w:qFormat/>
    <w:rsid w:val="00B45301"/>
    <w:rPr>
      <w:b/>
      <w:bCs/>
    </w:rPr>
  </w:style>
  <w:style w:type="paragraph" w:styleId="af2">
    <w:name w:val="List Paragraph"/>
    <w:basedOn w:val="a"/>
    <w:uiPriority w:val="34"/>
    <w:qFormat/>
    <w:rsid w:val="003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C260-12DD-4ACC-9BDC-5939AD9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11927</CharactersWithSpaces>
  <SharedDoc>false</SharedDoc>
  <HLinks>
    <vt:vector size="240" baseType="variant">
      <vt:variant>
        <vt:i4>2818067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2818067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3342437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consultantplus://offline/ref=DDC535A8B01F50C9EB8912F9563FD128A08B08EBBA5103DCDE3A946E1A4ED4D880F17458283D397AnAT3L</vt:lpwstr>
      </vt:variant>
      <vt:variant>
        <vt:lpwstr/>
      </vt:variant>
      <vt:variant>
        <vt:i4>3342438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consultantplus://offline/ref=DDC535A8B01F50C9EB8912F9563FD128A08B08EBBA5103DCDE3A946E1A4ED4D880F17458283D387BnAT2L</vt:lpwstr>
      </vt:variant>
      <vt:variant>
        <vt:lpwstr/>
      </vt:variant>
      <vt:variant>
        <vt:i4>2162742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consultantplus://offline/ref=0F1ED1A0498523F63F339F46DE7760AE89C00CD12E7714F8B924B98C5EA8EEB2412282C8K9M6O</vt:lpwstr>
      </vt:variant>
      <vt:variant>
        <vt:lpwstr/>
      </vt:variant>
      <vt:variant>
        <vt:i4>2162741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consultantplus://offline/ref=0F1ED1A0498523F63F339F46DE7760AE89C00CD12E7714F8B924B98C5EA8EEB2412282C8K9M5O</vt:lpwstr>
      </vt:variant>
      <vt:variant>
        <vt:lpwstr/>
      </vt:variant>
      <vt:variant>
        <vt:i4>8323168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8323168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consultantplus://offline/ref=0F1ED1A0498523F63F339F46DE7760AE89C00CD12E7714F8B924B98C5EA8EEB2412282CA94E45670K7M1O</vt:lpwstr>
      </vt:variant>
      <vt:variant>
        <vt:lpwstr/>
      </vt:variant>
      <vt:variant>
        <vt:i4>2162795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consultantplus://offline/ref=0F1ED1A0498523F63F339F46DE7760AE89C00CD12E7714F8B924B98C5EA8EEB2412282CFK9M5O</vt:lpwstr>
      </vt:variant>
      <vt:variant>
        <vt:lpwstr/>
      </vt:variant>
      <vt:variant>
        <vt:i4>8323129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consultantplus://offline/ref=0F1ED1A0498523F63F339F46DE7760AE89C00CD12E7714F8B924B98C5EA8EEB2412282CA94E4567AK7M9O</vt:lpwstr>
      </vt:variant>
      <vt:variant>
        <vt:lpwstr/>
      </vt:variant>
      <vt:variant>
        <vt:i4>1900578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1900578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consultantplus://offline/ref=74D07CEB74DB23D1DF46BC1034461FD44CC58DDC2BCB94D92A4DF4E083CEB886E268A45FEE2E1690H048L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consultantplus://offline/ref=927A27825ECCC8EA75BADFB78E230537C1672FB7B63064145A11E602D7M3Y7J</vt:lpwstr>
      </vt:variant>
      <vt:variant>
        <vt:lpwstr/>
      </vt:variant>
      <vt:variant>
        <vt:i4>5373953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consultantplus://offline/ref=927A27825ECCC8EA75BADFB78E230537C1672EB1B83564145A11E602D7M3Y7J</vt:lpwstr>
      </vt:variant>
      <vt:variant>
        <vt:lpwstr/>
      </vt:variant>
      <vt:variant>
        <vt:i4>7209064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3932260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consultantplus://offline/ref=49CC900B7CB94A6A9F80C5E0C4FE7C4D39B4EA1A80D864CD7F637FF5D37CA4626DB40E24RCF5J</vt:lpwstr>
      </vt:variant>
      <vt:variant>
        <vt:lpwstr/>
      </vt:variant>
      <vt:variant>
        <vt:i4>7209064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consultantplus://offline/ref=49CC900B7CB94A6A9F80C5E0C4FE7C4D31B4EB1482D339C7773A73F7RDF4J</vt:lpwstr>
      </vt:variant>
      <vt:variant>
        <vt:lpwstr/>
      </vt:variant>
      <vt:variant>
        <vt:i4>6226005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consultantplus://offline/ref=49CC900B7CB94A6A9F80C5E0C4FE7C4D3DB2E51587D339C7773A73F7D473FB756AFD0225C44269R7F7J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consultantplus://offline/ref=49CC900B7CB94A6A9F80C5E0C4FE7C4D39B4EA1987D864CD7F637FF5D3R7FCJ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consultantplus://offline/ref=49CC900B7CB94A6A9F80C5E0C4FE7C4D39B4EA1A80D864CD7F637FF5D3R7FCJ</vt:lpwstr>
      </vt:variant>
      <vt:variant>
        <vt:lpwstr/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consultantplus://offline/ref=089880D950469C4675616BC02C60D55A570743479CF0C2CBE24A2EF1BF21BD705A1763C27DB77AB9BFf4K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sub_2121</vt:lpwstr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20</cp:revision>
  <cp:lastPrinted>2020-01-21T07:39:00Z</cp:lastPrinted>
  <dcterms:created xsi:type="dcterms:W3CDTF">2020-07-14T07:23:00Z</dcterms:created>
  <dcterms:modified xsi:type="dcterms:W3CDTF">2020-08-28T06:53:00Z</dcterms:modified>
</cp:coreProperties>
</file>