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C2" w:rsidRPr="005751CE" w:rsidRDefault="000E63C2" w:rsidP="005751CE">
      <w:pPr>
        <w:pStyle w:val="NormalWeb"/>
        <w:ind w:left="200" w:right="200" w:firstLine="200"/>
        <w:jc w:val="center"/>
        <w:rPr>
          <w:b/>
          <w:color w:val="000000"/>
          <w:sz w:val="32"/>
          <w:szCs w:val="32"/>
        </w:rPr>
      </w:pPr>
      <w:r w:rsidRPr="005751CE">
        <w:rPr>
          <w:b/>
          <w:color w:val="000000"/>
          <w:sz w:val="32"/>
          <w:szCs w:val="32"/>
        </w:rPr>
        <w:t>Государственная политика в сфере публичных закупок в части поддержки и развития субъектов малого предпринимательства</w:t>
      </w:r>
    </w:p>
    <w:p w:rsidR="000E63C2" w:rsidRPr="00D03A4F" w:rsidRDefault="000E63C2" w:rsidP="008E5E24">
      <w:pPr>
        <w:pStyle w:val="NormalWeb"/>
        <w:ind w:left="200" w:right="200" w:firstLine="200"/>
        <w:jc w:val="both"/>
      </w:pPr>
      <w:r>
        <w:rPr>
          <w:color w:val="000000"/>
        </w:rPr>
        <w:t xml:space="preserve">     </w:t>
      </w:r>
      <w:r w:rsidRPr="005564DF">
        <w:rPr>
          <w:color w:val="000000"/>
        </w:rPr>
        <w:t>Государственная политика в сфере публичных закупок в части поддержки и развития субъектов малого предпринимательства выделяет особенности их участия в качестве поставщиков (исполнителей, подрядчиков). Соответствующие закупки используются государством, обеспечивая экономический рост государства, для привлечения максимального количества предпринимателей и повышения конкуренции, а некоторые стимулирующие меры применяются для предоставления преимуществ участия в закупках более уязвимого сегмента экономики страны - субъектов малого предпринимательства (далее СМП).</w:t>
      </w:r>
      <w:r w:rsidRPr="005564DF">
        <w:rPr>
          <w:rStyle w:val="apple-converted-space"/>
          <w:color w:val="000000"/>
        </w:rPr>
        <w:t> </w:t>
      </w:r>
      <w:r w:rsidRPr="005564DF">
        <w:rPr>
          <w:color w:val="000000"/>
        </w:rPr>
        <w:br/>
        <w:t>Для участия в соответствующих закупках субъектам малого бизнеса необходимо соответствовать критериям, закрепленным ст. 4 Федерального закона от 24.07.2007 № 209</w:t>
      </w:r>
      <w:r w:rsidRPr="005564DF">
        <w:rPr>
          <w:color w:val="000000"/>
        </w:rPr>
        <w:noBreakHyphen/>
        <w:t>ФЗ «О развитии малого и среднего предпринимате</w:t>
      </w:r>
      <w:r>
        <w:rPr>
          <w:color w:val="000000"/>
        </w:rPr>
        <w:t>льства в Россий</w:t>
      </w:r>
      <w:r>
        <w:rPr>
          <w:color w:val="000000"/>
        </w:rPr>
        <w:softHyphen/>
        <w:t>ской Федерации».</w:t>
      </w:r>
      <w:r w:rsidRPr="005564DF">
        <w:rPr>
          <w:color w:val="000000"/>
        </w:rPr>
        <w:t xml:space="preserve"> </w:t>
      </w:r>
      <w:r w:rsidRPr="005564DF">
        <w:rPr>
          <w:color w:val="000000"/>
        </w:rPr>
        <w:br/>
        <w:t>Для получения информации о закупке товаров, работ, услуг и об условиях участия потенциальным поставщикам необходимо найти информацию на официальном сайте www.zakupki.gov.ru. Муниципальные заказчики обязаны публиковать полную и достоверную информацию, сначала заблаговременно в планах закупок, а потом и в Извещениях о закупке, где указываются условия участия либо среди всех хозяйствующих субъектов, либо только среди СМП и СОНКО (социально ориентированные некоммерческие организации).</w:t>
      </w:r>
      <w:r w:rsidRPr="005564DF">
        <w:rPr>
          <w:color w:val="000000"/>
        </w:rPr>
        <w:br/>
        <w:t>Заказчики, за исключением случаев осуществления закупок для обеспечения обороны страны и безопасности государства и закупок работ в области использования атомной энергии, обязаны осуществлять закупки у СМП, СОНКО в размере не менее чем 15 % совокупного годового объема закупок, предусмотренного планом-графиком. В извещениях об осуществлении закупок устанавливается ограничение в отношении участников закупок, при этом начальная (максимальная) цена контракта не должна превышать 20 млн. рублей. При таких обязательных условиях в Законе о контрактной системе появилось ещё важное для СМП условие, касающееся оплаты заказчиком поставленных товаров, оказанных услуг, выполненных работ (отдельных этапов) в срок не более чем через 30 дней с даты подписания документов о приемке. </w:t>
      </w:r>
      <w:r w:rsidRPr="005564DF">
        <w:rPr>
          <w:color w:val="000000"/>
        </w:rPr>
        <w:br/>
        <w:t>Необходимо отметить, что до 01.01.2014 при действии Закона 94</w:t>
      </w:r>
      <w:r w:rsidRPr="005564DF">
        <w:rPr>
          <w:color w:val="000000"/>
        </w:rPr>
        <w:noBreakHyphen/>
        <w:t xml:space="preserve">ФЗ существовал перечень товаров для закупок у СМП. В контрактной системе, что такой перечень отсутствует, и закупки могут проходить по любому предмету договора среди СМП. СМП могут участвовать в конкурентной процедуре непосредственно размещенной для </w:t>
      </w:r>
      <w:r>
        <w:rPr>
          <w:color w:val="000000"/>
        </w:rPr>
        <w:t xml:space="preserve">них либо быть </w:t>
      </w:r>
      <w:r w:rsidRPr="005564DF">
        <w:rPr>
          <w:color w:val="000000"/>
        </w:rPr>
        <w:t> привлечен</w:t>
      </w:r>
      <w:r>
        <w:rPr>
          <w:color w:val="000000"/>
        </w:rPr>
        <w:t>ным</w:t>
      </w:r>
      <w:r w:rsidRPr="005564DF">
        <w:rPr>
          <w:color w:val="000000"/>
        </w:rPr>
        <w:t xml:space="preserve"> победителем торгов на субподрядные работы.</w:t>
      </w:r>
      <w:r w:rsidRPr="00D03A4F">
        <w:t> На территории муниципального образования «Ме</w:t>
      </w:r>
      <w:r>
        <w:t>л</w:t>
      </w:r>
      <w:r w:rsidRPr="00D03A4F">
        <w:t>екесский район» в 2017 году запланировано провести закупки конкурентным способом на 83 млн. рублей из них более 13 млн</w:t>
      </w:r>
      <w:r>
        <w:t>.</w:t>
      </w:r>
      <w:r w:rsidRPr="00D03A4F">
        <w:t xml:space="preserve"> руб</w:t>
      </w:r>
      <w:r>
        <w:t>лей</w:t>
      </w:r>
      <w:r w:rsidRPr="00D03A4F">
        <w:t xml:space="preserve"> планируется разместить для СМП и СОНКО.</w:t>
      </w:r>
      <w:r>
        <w:t xml:space="preserve"> У Главы администрации вопрос о выполнении норм законодательства по поддержке СМП находится на постоянном контроле, в год Предпринимателя развитие и поддержка предпринимательского сообщества является одним из приоритетных направлений деятельности органов местного самоуправления. </w:t>
      </w:r>
    </w:p>
    <w:p w:rsidR="000E63C2" w:rsidRDefault="000E63C2" w:rsidP="008E5E24">
      <w:pPr>
        <w:pStyle w:val="NormalWeb"/>
        <w:ind w:left="200" w:right="200" w:firstLine="200"/>
        <w:jc w:val="both"/>
        <w:rPr>
          <w:rStyle w:val="apple-converted-space"/>
          <w:color w:val="000000"/>
        </w:rPr>
      </w:pPr>
    </w:p>
    <w:p w:rsidR="000E63C2" w:rsidRPr="005564DF" w:rsidRDefault="000E63C2" w:rsidP="008E5E24">
      <w:pPr>
        <w:pStyle w:val="NormalWeb"/>
        <w:ind w:left="200" w:right="200" w:firstLine="200"/>
        <w:jc w:val="both"/>
        <w:rPr>
          <w:color w:val="000000"/>
        </w:rPr>
      </w:pPr>
      <w:r w:rsidRPr="005564DF">
        <w:rPr>
          <w:color w:val="000000"/>
        </w:rPr>
        <w:br/>
      </w:r>
    </w:p>
    <w:p w:rsidR="000E63C2" w:rsidRPr="005564DF" w:rsidRDefault="000E63C2">
      <w:pPr>
        <w:rPr>
          <w:rFonts w:ascii="Times New Roman" w:hAnsi="Times New Roman"/>
          <w:sz w:val="24"/>
          <w:szCs w:val="24"/>
        </w:rPr>
      </w:pPr>
    </w:p>
    <w:sectPr w:rsidR="000E63C2" w:rsidRPr="005564DF" w:rsidSect="005751CE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E24"/>
    <w:rsid w:val="00050382"/>
    <w:rsid w:val="000E63C2"/>
    <w:rsid w:val="00324007"/>
    <w:rsid w:val="005564DF"/>
    <w:rsid w:val="005751CE"/>
    <w:rsid w:val="006A4ACC"/>
    <w:rsid w:val="008C2ED8"/>
    <w:rsid w:val="008E5E24"/>
    <w:rsid w:val="00C323C9"/>
    <w:rsid w:val="00D03A4F"/>
    <w:rsid w:val="00E1108A"/>
    <w:rsid w:val="00E44764"/>
    <w:rsid w:val="00EC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8A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E5E2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E5E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9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458</Words>
  <Characters>2613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политика в сфере публичных закупок в части поддержки и развития субъектов малого предпринимательства</dc:title>
  <dc:subject/>
  <dc:creator>RePack by Diakov</dc:creator>
  <cp:keywords/>
  <dc:description/>
  <cp:lastModifiedBy>Econom</cp:lastModifiedBy>
  <cp:revision>2</cp:revision>
  <dcterms:created xsi:type="dcterms:W3CDTF">2017-04-05T07:32:00Z</dcterms:created>
  <dcterms:modified xsi:type="dcterms:W3CDTF">2017-04-05T07:32:00Z</dcterms:modified>
</cp:coreProperties>
</file>