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3B" w:rsidRPr="00623E3B" w:rsidRDefault="00623E3B" w:rsidP="00623E3B">
      <w:pPr>
        <w:spacing w:after="0" w:line="240" w:lineRule="auto"/>
        <w:rPr>
          <w:color w:val="7030A0"/>
        </w:rPr>
      </w:pPr>
      <w:r w:rsidRPr="00623E3B">
        <w:drawing>
          <wp:inline distT="0" distB="0" distL="0" distR="0">
            <wp:extent cx="1180642" cy="994867"/>
            <wp:effectExtent l="19050" t="0" r="458" b="0"/>
            <wp:docPr id="5" name="Рисунок 1" descr="ЛОГО-КРП-01-170x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-КРП-01-170x1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46" cy="99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                              </w:t>
      </w:r>
      <w:r w:rsidRPr="00623E3B">
        <w:rPr>
          <w:b/>
          <w:color w:val="7030A0"/>
          <w:sz w:val="36"/>
          <w:szCs w:val="36"/>
        </w:rPr>
        <w:t>МЕРЫ ФИНАНСОВОЙ ПОДДЕРЖКИ</w:t>
      </w:r>
    </w:p>
    <w:tbl>
      <w:tblPr>
        <w:tblStyle w:val="a5"/>
        <w:tblW w:w="10567" w:type="dxa"/>
        <w:jc w:val="center"/>
        <w:tblLayout w:type="fixed"/>
        <w:tblLook w:val="04A0"/>
      </w:tblPr>
      <w:tblGrid>
        <w:gridCol w:w="1911"/>
        <w:gridCol w:w="3113"/>
        <w:gridCol w:w="2515"/>
        <w:gridCol w:w="3028"/>
      </w:tblGrid>
      <w:tr w:rsidR="00623E3B" w:rsidRPr="00623E3B" w:rsidTr="00623E3B">
        <w:trPr>
          <w:trHeight w:val="312"/>
          <w:jc w:val="center"/>
        </w:trPr>
        <w:tc>
          <w:tcPr>
            <w:tcW w:w="1911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113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</w:p>
        </w:tc>
        <w:tc>
          <w:tcPr>
            <w:tcW w:w="3028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</w:tr>
      <w:tr w:rsidR="00623E3B" w:rsidRPr="00623E3B" w:rsidTr="00623E3B">
        <w:trPr>
          <w:jc w:val="center"/>
        </w:trPr>
        <w:tc>
          <w:tcPr>
            <w:tcW w:w="1911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Наименование займа</w:t>
            </w:r>
          </w:p>
        </w:tc>
        <w:tc>
          <w:tcPr>
            <w:tcW w:w="3113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Стандартный </w:t>
            </w:r>
            <w:proofErr w:type="spellStart"/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2515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Стандартный </w:t>
            </w:r>
            <w:proofErr w:type="spellStart"/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займ</w:t>
            </w:r>
            <w:proofErr w:type="spellEnd"/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за счет средств </w:t>
            </w:r>
            <w:proofErr w:type="spellStart"/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МСП-Банка</w:t>
            </w:r>
            <w:proofErr w:type="spellEnd"/>
            <w:proofErr w:type="gramEnd"/>
          </w:p>
        </w:tc>
        <w:tc>
          <w:tcPr>
            <w:tcW w:w="3028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Социальный бизнес</w:t>
            </w:r>
          </w:p>
        </w:tc>
      </w:tr>
      <w:tr w:rsidR="00623E3B" w:rsidRPr="00623E3B" w:rsidTr="00623E3B">
        <w:trPr>
          <w:jc w:val="center"/>
        </w:trPr>
        <w:tc>
          <w:tcPr>
            <w:tcW w:w="1911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ссылка</w:t>
            </w:r>
          </w:p>
        </w:tc>
        <w:tc>
          <w:tcPr>
            <w:tcW w:w="3113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http://fond73.ru/usloviya/programmy/standart/</w:t>
            </w:r>
          </w:p>
        </w:tc>
        <w:tc>
          <w:tcPr>
            <w:tcW w:w="2515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http://fond73.ru/usloviya/programmy/zaymy-za-schet-sredstv-oao-msp-bank/</w:t>
            </w:r>
          </w:p>
        </w:tc>
        <w:tc>
          <w:tcPr>
            <w:tcW w:w="3028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http://fond73.ru/usloviya/programmy/sotsialnyy-biznes/</w:t>
            </w:r>
          </w:p>
        </w:tc>
      </w:tr>
      <w:tr w:rsidR="00623E3B" w:rsidRPr="00623E3B" w:rsidTr="00623E3B">
        <w:trPr>
          <w:jc w:val="center"/>
        </w:trPr>
        <w:tc>
          <w:tcPr>
            <w:tcW w:w="1911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%ставка за пользованием займом</w:t>
            </w:r>
          </w:p>
        </w:tc>
        <w:tc>
          <w:tcPr>
            <w:tcW w:w="3113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7 - 10%</w:t>
            </w:r>
          </w:p>
        </w:tc>
        <w:tc>
          <w:tcPr>
            <w:tcW w:w="2515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11-13.25%</w:t>
            </w:r>
          </w:p>
        </w:tc>
        <w:tc>
          <w:tcPr>
            <w:tcW w:w="3028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5%</w:t>
            </w:r>
          </w:p>
        </w:tc>
      </w:tr>
      <w:tr w:rsidR="00623E3B" w:rsidRPr="00623E3B" w:rsidTr="00623E3B">
        <w:trPr>
          <w:jc w:val="center"/>
        </w:trPr>
        <w:tc>
          <w:tcPr>
            <w:tcW w:w="1911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Сумма займа</w:t>
            </w:r>
          </w:p>
        </w:tc>
        <w:tc>
          <w:tcPr>
            <w:tcW w:w="3113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До 3 млн. рублей</w:t>
            </w:r>
          </w:p>
        </w:tc>
        <w:tc>
          <w:tcPr>
            <w:tcW w:w="2515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До 3 млн. рублей</w:t>
            </w:r>
          </w:p>
        </w:tc>
        <w:tc>
          <w:tcPr>
            <w:tcW w:w="3028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До 1 млн. рублей</w:t>
            </w:r>
          </w:p>
        </w:tc>
      </w:tr>
      <w:tr w:rsidR="00623E3B" w:rsidRPr="00623E3B" w:rsidTr="00623E3B">
        <w:trPr>
          <w:jc w:val="center"/>
        </w:trPr>
        <w:tc>
          <w:tcPr>
            <w:tcW w:w="1911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Комиссия за предоставление займа</w:t>
            </w:r>
          </w:p>
        </w:tc>
        <w:tc>
          <w:tcPr>
            <w:tcW w:w="3113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0,5 % (Ноль целых, пять десятых) процента от суммы займа, но не менее 2000 (Двух тысяч) рублей</w:t>
            </w:r>
          </w:p>
        </w:tc>
        <w:tc>
          <w:tcPr>
            <w:tcW w:w="2515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1,5 % (Одна целая пять десятых) процента от суммы займа, но не менее 2000 (Двух тысяч) рублей</w:t>
            </w:r>
          </w:p>
        </w:tc>
        <w:tc>
          <w:tcPr>
            <w:tcW w:w="3028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0,5 % (Ноль целых, пять десятых) процента от суммы займа, но не менее 2000 (Двух тысяч) рублей</w:t>
            </w:r>
          </w:p>
        </w:tc>
      </w:tr>
      <w:tr w:rsidR="00623E3B" w:rsidRPr="00623E3B" w:rsidTr="00623E3B">
        <w:trPr>
          <w:jc w:val="center"/>
        </w:trPr>
        <w:tc>
          <w:tcPr>
            <w:tcW w:w="1911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Максимальный срок займа</w:t>
            </w:r>
          </w:p>
        </w:tc>
        <w:tc>
          <w:tcPr>
            <w:tcW w:w="3113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До 36 месяцев</w:t>
            </w:r>
          </w:p>
        </w:tc>
        <w:tc>
          <w:tcPr>
            <w:tcW w:w="2515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До 60 месяцев</w:t>
            </w:r>
          </w:p>
        </w:tc>
        <w:tc>
          <w:tcPr>
            <w:tcW w:w="3028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До 36 месяцев</w:t>
            </w:r>
          </w:p>
        </w:tc>
      </w:tr>
      <w:tr w:rsidR="00623E3B" w:rsidRPr="00623E3B" w:rsidTr="00623E3B">
        <w:trPr>
          <w:jc w:val="center"/>
        </w:trPr>
        <w:tc>
          <w:tcPr>
            <w:tcW w:w="1911" w:type="dxa"/>
          </w:tcPr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 w:firstLine="145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Цель получения займа </w:t>
            </w:r>
          </w:p>
        </w:tc>
        <w:tc>
          <w:tcPr>
            <w:tcW w:w="3113" w:type="dxa"/>
          </w:tcPr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Пополнение оборотных средств (за исключением пополнения оборотных сре</w:t>
            </w: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дств дл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я расчетов по заработной плате, налоговых и иных обязательных платежей, оплате текущих расходов по обслуживанию кредитов, займов, договоров лизинга или исполнения обязательств по банковской гарантии);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 приобретение  объектов недвижимости;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 приобретение оборудования, в т.ч. специализированного;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 приобретение транспортных средств (кроме легковых автомобилей, не предназначенных  для  использования в  предпринимательской деятельности)  и  спецтехники;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 строительство объектов недвижимости, используемое в собственном производстве, оказания услуг, расширения торговой площади;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 проведение капитального ремонта, модернизации основных средств или реконструкции основных средств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 для развития собственного производства, оказания услуг, расширения торговых площадей;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 развития научно-технической и инновационной деятельности.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 w:firstLine="145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515" w:type="dxa"/>
          </w:tcPr>
          <w:p w:rsidR="00623E3B" w:rsidRPr="00623E3B" w:rsidRDefault="00623E3B" w:rsidP="00623E3B">
            <w:pPr>
              <w:shd w:val="clear" w:color="auto" w:fill="FFFFFF"/>
              <w:tabs>
                <w:tab w:val="left" w:pos="709"/>
                <w:tab w:val="left" w:pos="1276"/>
                <w:tab w:val="left" w:pos="10800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Приобретение, ремонт, модернизация основных средств</w:t>
            </w:r>
            <w:r w:rsidRPr="00623E3B">
              <w:rPr>
                <w:rFonts w:ascii="Times New Roman" w:hAnsi="Times New Roman"/>
                <w:color w:val="7030A0"/>
                <w:sz w:val="20"/>
                <w:szCs w:val="20"/>
              </w:rPr>
              <w:footnoteReference w:id="1"/>
            </w: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709"/>
                <w:tab w:val="left" w:pos="1276"/>
                <w:tab w:val="left" w:pos="10800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-приобретение товарно-материальных ценностей;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709"/>
                <w:tab w:val="left" w:pos="1276"/>
                <w:tab w:val="left" w:pos="10800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-расширение деятельности и/или развитие существующего бизнеса.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 w:firstLine="145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028" w:type="dxa"/>
          </w:tcPr>
          <w:p w:rsidR="00623E3B" w:rsidRPr="00623E3B" w:rsidRDefault="00623E3B" w:rsidP="00623E3B">
            <w:pPr>
              <w:shd w:val="clear" w:color="auto" w:fill="FFFFFF"/>
              <w:tabs>
                <w:tab w:val="left" w:pos="709"/>
                <w:tab w:val="left" w:pos="1276"/>
                <w:tab w:val="left" w:pos="10800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Пополнение оборотных средств (за исключением пополнения оборотных сре</w:t>
            </w: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дств дл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я расчетов по заработной плате, налоговых и иных обязательных платежей, оплате текущих расходов по обслуживанию кредитов, займов, договоров лизинга или исполнения обязательств по банковской гарантии);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709"/>
                <w:tab w:val="left" w:pos="1276"/>
                <w:tab w:val="left" w:pos="10800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приобретение объектов недвижимости;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709"/>
                <w:tab w:val="left" w:pos="1276"/>
                <w:tab w:val="left" w:pos="10800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приобретение оборудования, в т.ч. специализированного;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709"/>
                <w:tab w:val="left" w:pos="1276"/>
                <w:tab w:val="left" w:pos="10800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- приобретение транспортных средств (кроме легковых автомобилей, не предназначенных  для  использования в  предпринимательской деятельности)  и  спецтехники;  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709"/>
                <w:tab w:val="left" w:pos="1276"/>
                <w:tab w:val="left" w:pos="10800"/>
              </w:tabs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проведение капитального ремонта, модернизации основных средств или реконструкции основных сре</w:t>
            </w: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дств дл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я развития собственного производства, оказания услуг; расширения деятельности и/или развитие существующего бизнеса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 w:firstLine="145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</w:tbl>
    <w:p w:rsidR="00623E3B" w:rsidRDefault="00623E3B" w:rsidP="00623E3B">
      <w:pPr>
        <w:spacing w:after="0" w:line="240" w:lineRule="auto"/>
      </w:pPr>
      <w:r w:rsidRPr="00623E3B">
        <w:lastRenderedPageBreak/>
        <w:drawing>
          <wp:inline distT="0" distB="0" distL="0" distR="0">
            <wp:extent cx="1175319" cy="992131"/>
            <wp:effectExtent l="19050" t="0" r="5781" b="0"/>
            <wp:docPr id="11" name="Рисунок 1" descr="ЛОГО-КРП-01-170x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-КРП-01-170x1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46" cy="99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623E3B">
        <w:rPr>
          <w:b/>
          <w:color w:val="7030A0"/>
          <w:sz w:val="36"/>
          <w:szCs w:val="36"/>
        </w:rPr>
        <w:t>МЕРЫ ФИНАНСОВОЙ ПОДДЕРЖКИ</w:t>
      </w:r>
    </w:p>
    <w:tbl>
      <w:tblPr>
        <w:tblStyle w:val="a5"/>
        <w:tblW w:w="9464" w:type="dxa"/>
        <w:jc w:val="center"/>
        <w:tblLayout w:type="fixed"/>
        <w:tblLook w:val="04A0"/>
      </w:tblPr>
      <w:tblGrid>
        <w:gridCol w:w="2366"/>
        <w:gridCol w:w="2366"/>
        <w:gridCol w:w="2366"/>
        <w:gridCol w:w="2366"/>
      </w:tblGrid>
      <w:tr w:rsidR="00623E3B" w:rsidRPr="0048006B" w:rsidTr="00623E3B">
        <w:trPr>
          <w:trHeight w:val="312"/>
          <w:jc w:val="center"/>
        </w:trPr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9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10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11</w:t>
            </w:r>
          </w:p>
        </w:tc>
      </w:tr>
      <w:tr w:rsidR="00623E3B" w:rsidRPr="0048006B" w:rsidTr="00623E3B">
        <w:trPr>
          <w:jc w:val="center"/>
        </w:trPr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Ремесленный бизнес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Приобретение спецтехники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Приобретение автомобиля УАЗ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Торговля в нестационарных объектах торговли </w:t>
            </w:r>
          </w:p>
        </w:tc>
      </w:tr>
      <w:tr w:rsidR="00623E3B" w:rsidRPr="0048006B" w:rsidTr="00623E3B">
        <w:trPr>
          <w:jc w:val="center"/>
        </w:trPr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http://fond73.ru/usloviya/programmy/remeslennyy-biznes/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http://fond73.ru/usloviya/programmy/na-priobretenie-spetstekhniki/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http://fond73.ru/usloviya/programmy/zaymy-na-avtomobili-uaz/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http://fond73.ru/usloviya/programmy/zaymy-subektam-deyatelnosti-v-sfere-torgovli/</w:t>
            </w:r>
          </w:p>
        </w:tc>
      </w:tr>
      <w:tr w:rsidR="00623E3B" w:rsidRPr="0048006B" w:rsidTr="00623E3B">
        <w:trPr>
          <w:jc w:val="center"/>
        </w:trPr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8%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9%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5 - 7%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8%</w:t>
            </w:r>
          </w:p>
        </w:tc>
      </w:tr>
      <w:tr w:rsidR="00623E3B" w:rsidRPr="0048006B" w:rsidTr="00623E3B">
        <w:trPr>
          <w:jc w:val="center"/>
        </w:trPr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1 млн. рублей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3 млн. рублей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3 млн. рублей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3 млн. рублей</w:t>
            </w:r>
          </w:p>
        </w:tc>
      </w:tr>
      <w:tr w:rsidR="00623E3B" w:rsidRPr="0048006B" w:rsidTr="00623E3B">
        <w:trPr>
          <w:jc w:val="center"/>
        </w:trPr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0,5 % (Ноль целых, пять десятых) процента от суммы займа, но не менее 2000 (Двух тысяч) рублей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0,5 % (Ноль целых, пять десятых) процента от суммы займа, но не менее 2000 (Двух тысяч) рублей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0,5 % (Ноль целых, пять десятых) процента от суммы займа, но не менее 2000 (Двух тысяч) рублей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0,5 % (Ноль целых, пять десятых) процента от суммы займа, но не менее 2000 (Двух тысяч) рублей</w:t>
            </w:r>
          </w:p>
        </w:tc>
      </w:tr>
      <w:tr w:rsidR="00623E3B" w:rsidRPr="0048006B" w:rsidTr="00623E3B">
        <w:trPr>
          <w:jc w:val="center"/>
        </w:trPr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24 месяцев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36 месяцев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36 месяцев</w:t>
            </w:r>
          </w:p>
        </w:tc>
        <w:tc>
          <w:tcPr>
            <w:tcW w:w="236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36 месяцев</w:t>
            </w:r>
          </w:p>
        </w:tc>
      </w:tr>
      <w:tr w:rsidR="00623E3B" w:rsidRPr="0048006B" w:rsidTr="00623E3B">
        <w:trPr>
          <w:jc w:val="center"/>
        </w:trPr>
        <w:tc>
          <w:tcPr>
            <w:tcW w:w="2366" w:type="dxa"/>
          </w:tcPr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Пополнение оборотных средств (за исключением пополнения оборотных сре</w:t>
            </w: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дств дл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я расчетов по заработной плате, налоговых и иных обязательных платежей, оплате текущих расходов по обслуживанию кредитов, займов, договоров лизинга или исполнения обязательств по банковской гарантии);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 приобретение оборудования, в т.ч. специализированного;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 проведение капитального ремонта, модернизации основных средств или реконструкции основных сре</w:t>
            </w: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дств дл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я развития собственного производства, оказания услуг;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 расширения деятельности и/или развитие существующего бизнеса;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 оплата участия в выставках, ярмарках и других мероприятиях, связанных с ремесленной деятельностью.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 w:firstLine="145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366" w:type="dxa"/>
          </w:tcPr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Приобретение коммерческих транспортных средств и дополнительного оборудования к ним (кроме легковых автомобилей, не предназначенных  для  использования в  предпринимательской деятельности), в т.ч. бывших в эксплуатации не более 5 лет;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 приобретение специализированной техники, в т.ч. бывшей в эксплуатации не более 5 лет;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 приобретение сельскохозяйственного оборудования,  в т.ч. бывшего в эксплуатации не более 5 лет.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 w:firstLine="145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366" w:type="dxa"/>
          </w:tcPr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Приобретение у официального дилера УАЗ нового коммерческого транспортного средства модели УАЗ (УАЗ КАРГО, Классические грузовые УАЗ,  Классические пассажирские УАЗ,  Классические с надстройками,  </w:t>
            </w:r>
            <w:proofErr w:type="spell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Спецавтомобили</w:t>
            </w:r>
            <w:proofErr w:type="spell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УАЗ</w:t>
            </w: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,У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АЗ Пикап, грузовые УАЗ)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 дополнительного оборудования к нему, но не более 20% от суммы займа.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 w:firstLine="145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366" w:type="dxa"/>
          </w:tcPr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Для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  производства киоска, павильона;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 для приобретения торгового оборудования;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-для реконструкции,  монтажа НТО  не более 20% от суммы займа.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 w:firstLine="145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</w:tbl>
    <w:p w:rsidR="00623E3B" w:rsidRDefault="00623E3B" w:rsidP="00623E3B">
      <w:pPr>
        <w:spacing w:after="0" w:line="240" w:lineRule="auto"/>
      </w:pPr>
    </w:p>
    <w:p w:rsidR="00623E3B" w:rsidRPr="00623E3B" w:rsidRDefault="00623E3B" w:rsidP="00623E3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proofErr w:type="spellStart"/>
      <w:proofErr w:type="gramStart"/>
      <w:r w:rsidRPr="00623E3B">
        <w:rPr>
          <w:rFonts w:ascii="Times New Roman" w:hAnsi="Times New Roman" w:cs="Times New Roman"/>
          <w:color w:val="7030A0"/>
          <w:sz w:val="20"/>
          <w:szCs w:val="20"/>
        </w:rPr>
        <w:t>Микрокредитная</w:t>
      </w:r>
      <w:proofErr w:type="spellEnd"/>
      <w:r w:rsidRPr="00623E3B">
        <w:rPr>
          <w:rFonts w:ascii="Times New Roman" w:hAnsi="Times New Roman" w:cs="Times New Roman"/>
          <w:color w:val="7030A0"/>
          <w:sz w:val="20"/>
          <w:szCs w:val="20"/>
        </w:rPr>
        <w:t xml:space="preserve">  компания  фонд « Фонд Развития и Финансирования предпринимательства» (МКК фонд «</w:t>
      </w:r>
      <w:proofErr w:type="spellStart"/>
      <w:r w:rsidRPr="00623E3B">
        <w:rPr>
          <w:rFonts w:ascii="Times New Roman" w:hAnsi="Times New Roman" w:cs="Times New Roman"/>
          <w:color w:val="7030A0"/>
          <w:sz w:val="20"/>
          <w:szCs w:val="20"/>
        </w:rPr>
        <w:t>ФРиФин</w:t>
      </w:r>
      <w:proofErr w:type="spellEnd"/>
      <w:r w:rsidRPr="00623E3B">
        <w:rPr>
          <w:rFonts w:ascii="Times New Roman" w:hAnsi="Times New Roman" w:cs="Times New Roman"/>
          <w:color w:val="7030A0"/>
          <w:sz w:val="20"/>
          <w:szCs w:val="20"/>
        </w:rPr>
        <w:t xml:space="preserve"> МСП» (ИНН 7325096925, ОГРН 1107300000653,  регистрационный номер записи в государственном реестре </w:t>
      </w:r>
      <w:proofErr w:type="spellStart"/>
      <w:r w:rsidRPr="00623E3B">
        <w:rPr>
          <w:rFonts w:ascii="Times New Roman" w:hAnsi="Times New Roman" w:cs="Times New Roman"/>
          <w:color w:val="7030A0"/>
          <w:sz w:val="20"/>
          <w:szCs w:val="20"/>
        </w:rPr>
        <w:t>микрофинансовых</w:t>
      </w:r>
      <w:proofErr w:type="spellEnd"/>
      <w:r w:rsidRPr="00623E3B">
        <w:rPr>
          <w:rFonts w:ascii="Times New Roman" w:hAnsi="Times New Roman" w:cs="Times New Roman"/>
          <w:color w:val="7030A0"/>
          <w:sz w:val="20"/>
          <w:szCs w:val="20"/>
        </w:rPr>
        <w:t xml:space="preserve"> организаций 6110573000163) </w:t>
      </w:r>
      <w:proofErr w:type="gramEnd"/>
    </w:p>
    <w:p w:rsidR="00623E3B" w:rsidRPr="00623E3B" w:rsidRDefault="00623E3B" w:rsidP="00623E3B">
      <w:pPr>
        <w:pStyle w:val="otp"/>
        <w:spacing w:before="0" w:after="0"/>
        <w:textAlignment w:val="top"/>
        <w:rPr>
          <w:b/>
          <w:color w:val="7030A0"/>
          <w:sz w:val="20"/>
          <w:szCs w:val="20"/>
        </w:rPr>
      </w:pPr>
      <w:r w:rsidRPr="00623E3B">
        <w:rPr>
          <w:bCs/>
          <w:color w:val="7030A0"/>
          <w:sz w:val="20"/>
          <w:szCs w:val="20"/>
        </w:rPr>
        <w:t xml:space="preserve">Получить подробную информацию и заполнить предварительную заявку можно на сайте </w:t>
      </w:r>
      <w:r w:rsidRPr="00623E3B">
        <w:rPr>
          <w:b/>
          <w:color w:val="7030A0"/>
          <w:sz w:val="20"/>
          <w:szCs w:val="20"/>
          <w:lang w:val="en-US"/>
        </w:rPr>
        <w:t>www</w:t>
      </w:r>
      <w:r w:rsidRPr="00623E3B">
        <w:rPr>
          <w:b/>
          <w:color w:val="7030A0"/>
          <w:sz w:val="20"/>
          <w:szCs w:val="20"/>
        </w:rPr>
        <w:t>.fond73.ru</w:t>
      </w:r>
    </w:p>
    <w:p w:rsidR="00623E3B" w:rsidRPr="00623E3B" w:rsidRDefault="00623E3B" w:rsidP="00623E3B">
      <w:pPr>
        <w:pStyle w:val="otp"/>
        <w:spacing w:before="0" w:after="0"/>
        <w:textAlignment w:val="top"/>
        <w:rPr>
          <w:color w:val="7030A0"/>
          <w:sz w:val="20"/>
          <w:szCs w:val="20"/>
        </w:rPr>
      </w:pPr>
      <w:hyperlink r:id="rId7" w:anchor="One" w:history="1">
        <w:r w:rsidRPr="00623E3B">
          <w:rPr>
            <w:color w:val="7030A0"/>
            <w:sz w:val="20"/>
            <w:szCs w:val="20"/>
          </w:rPr>
          <w:t xml:space="preserve">432063 Россия,  </w:t>
        </w:r>
        <w:proofErr w:type="gramStart"/>
        <w:r w:rsidRPr="00623E3B">
          <w:rPr>
            <w:b/>
            <w:bCs/>
            <w:color w:val="7030A0"/>
            <w:sz w:val="20"/>
            <w:szCs w:val="20"/>
          </w:rPr>
          <w:t>г</w:t>
        </w:r>
        <w:proofErr w:type="gramEnd"/>
        <w:r w:rsidRPr="00623E3B">
          <w:rPr>
            <w:b/>
            <w:bCs/>
            <w:color w:val="7030A0"/>
            <w:sz w:val="20"/>
            <w:szCs w:val="20"/>
          </w:rPr>
          <w:t xml:space="preserve">. Ульяновск, </w:t>
        </w:r>
        <w:r w:rsidRPr="00623E3B">
          <w:rPr>
            <w:b/>
            <w:bCs/>
            <w:color w:val="7030A0"/>
            <w:sz w:val="20"/>
            <w:szCs w:val="20"/>
          </w:rPr>
          <w:br/>
          <w:t>проезд Инженерный 9-й, д. 4</w:t>
        </w:r>
      </w:hyperlink>
    </w:p>
    <w:p w:rsidR="00623E3B" w:rsidRPr="00623E3B" w:rsidRDefault="00623E3B" w:rsidP="00623E3B">
      <w:pPr>
        <w:pStyle w:val="otp"/>
        <w:spacing w:before="0" w:after="0"/>
        <w:textAlignment w:val="top"/>
        <w:rPr>
          <w:color w:val="7030A0"/>
          <w:sz w:val="20"/>
          <w:szCs w:val="20"/>
        </w:rPr>
      </w:pPr>
      <w:r w:rsidRPr="00623E3B">
        <w:rPr>
          <w:noProof/>
          <w:color w:val="7030A0"/>
          <w:sz w:val="20"/>
          <w:szCs w:val="20"/>
        </w:rPr>
        <w:drawing>
          <wp:inline distT="0" distB="0" distL="0" distR="0">
            <wp:extent cx="189865" cy="198120"/>
            <wp:effectExtent l="19050" t="0" r="635" b="0"/>
            <wp:docPr id="12" name="Рисунок 6" descr="http://fond73.ru/bitrix/templates/.default/img/ico_te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nd73.ru/bitrix/templates/.default/img/ico_tel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E3B">
        <w:rPr>
          <w:color w:val="7030A0"/>
          <w:sz w:val="20"/>
          <w:szCs w:val="20"/>
        </w:rPr>
        <w:t>+7 (8422) 41-17-92 ,42-28-02</w:t>
      </w:r>
      <w:r w:rsidRPr="00623E3B">
        <w:rPr>
          <w:color w:val="7030A0"/>
          <w:sz w:val="20"/>
          <w:szCs w:val="20"/>
        </w:rPr>
        <w:br/>
      </w:r>
      <w:r w:rsidRPr="00623E3B">
        <w:rPr>
          <w:noProof/>
          <w:color w:val="7030A0"/>
          <w:sz w:val="20"/>
          <w:szCs w:val="20"/>
        </w:rPr>
        <w:drawing>
          <wp:inline distT="0" distB="0" distL="0" distR="0">
            <wp:extent cx="189865" cy="146685"/>
            <wp:effectExtent l="19050" t="0" r="635" b="0"/>
            <wp:docPr id="13" name="Рисунок 7" descr="http://fond73.ru/bitrix/templates/.default/img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nd73.ru/bitrix/templates/.default/img/ico_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623E3B">
          <w:rPr>
            <w:rStyle w:val="a7"/>
            <w:b/>
            <w:bCs/>
            <w:color w:val="7030A0"/>
            <w:sz w:val="20"/>
            <w:szCs w:val="20"/>
          </w:rPr>
          <w:t>fondrp-73@yandex.ru</w:t>
        </w:r>
      </w:hyperlink>
    </w:p>
    <w:p w:rsidR="00623E3B" w:rsidRPr="00623E3B" w:rsidRDefault="00623E3B" w:rsidP="00623E3B">
      <w:pPr>
        <w:pStyle w:val="otp"/>
        <w:spacing w:before="0" w:after="0"/>
        <w:textAlignment w:val="top"/>
        <w:rPr>
          <w:b/>
          <w:color w:val="7030A0"/>
          <w:sz w:val="20"/>
          <w:szCs w:val="20"/>
        </w:rPr>
      </w:pPr>
      <w:r w:rsidRPr="00623E3B">
        <w:rPr>
          <w:b/>
          <w:color w:val="7030A0"/>
          <w:sz w:val="20"/>
          <w:szCs w:val="20"/>
          <w:lang w:val="en-US"/>
        </w:rPr>
        <w:t>www</w:t>
      </w:r>
      <w:r w:rsidRPr="00623E3B">
        <w:rPr>
          <w:b/>
          <w:color w:val="7030A0"/>
          <w:sz w:val="20"/>
          <w:szCs w:val="20"/>
        </w:rPr>
        <w:t>.fond73.ru</w:t>
      </w:r>
    </w:p>
    <w:p w:rsidR="00623E3B" w:rsidRPr="00623E3B" w:rsidRDefault="00623E3B" w:rsidP="00623E3B">
      <w:pPr>
        <w:spacing w:after="0" w:line="240" w:lineRule="auto"/>
        <w:rPr>
          <w:color w:val="7030A0"/>
        </w:rPr>
      </w:pPr>
    </w:p>
    <w:p w:rsidR="00623E3B" w:rsidRPr="00623E3B" w:rsidRDefault="00623E3B" w:rsidP="00623E3B">
      <w:pPr>
        <w:spacing w:after="0" w:line="240" w:lineRule="auto"/>
        <w:rPr>
          <w:color w:val="7030A0"/>
        </w:rPr>
      </w:pPr>
    </w:p>
    <w:p w:rsidR="00623E3B" w:rsidRDefault="00623E3B" w:rsidP="00623E3B">
      <w:pPr>
        <w:spacing w:after="0" w:line="240" w:lineRule="auto"/>
      </w:pPr>
    </w:p>
    <w:p w:rsidR="00623E3B" w:rsidRDefault="00623E3B" w:rsidP="00623E3B">
      <w:pPr>
        <w:spacing w:after="0" w:line="240" w:lineRule="auto"/>
      </w:pPr>
    </w:p>
    <w:p w:rsidR="00623E3B" w:rsidRDefault="00623E3B" w:rsidP="00623E3B">
      <w:pPr>
        <w:spacing w:after="0" w:line="240" w:lineRule="auto"/>
      </w:pPr>
    </w:p>
    <w:p w:rsidR="00623E3B" w:rsidRDefault="00623E3B" w:rsidP="00623E3B">
      <w:pPr>
        <w:spacing w:after="0" w:line="240" w:lineRule="auto"/>
      </w:pPr>
    </w:p>
    <w:p w:rsidR="00623E3B" w:rsidRDefault="00623E3B" w:rsidP="00623E3B">
      <w:pPr>
        <w:spacing w:after="0" w:line="240" w:lineRule="auto"/>
      </w:pPr>
    </w:p>
    <w:p w:rsidR="00623E3B" w:rsidRDefault="00623E3B" w:rsidP="00623E3B">
      <w:pPr>
        <w:spacing w:after="0" w:line="240" w:lineRule="auto"/>
      </w:pPr>
    </w:p>
    <w:p w:rsidR="00623E3B" w:rsidRDefault="00623E3B" w:rsidP="00623E3B">
      <w:pPr>
        <w:spacing w:after="0" w:line="240" w:lineRule="auto"/>
      </w:pPr>
      <w:r w:rsidRPr="00623E3B">
        <w:lastRenderedPageBreak/>
        <w:drawing>
          <wp:inline distT="0" distB="0" distL="0" distR="0">
            <wp:extent cx="1180642" cy="994867"/>
            <wp:effectExtent l="19050" t="0" r="458" b="0"/>
            <wp:docPr id="1" name="Рисунок 1" descr="ЛОГО-КРП-01-170x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-КРП-01-170x1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46" cy="99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623E3B">
        <w:rPr>
          <w:b/>
          <w:color w:val="7030A0"/>
          <w:sz w:val="36"/>
          <w:szCs w:val="36"/>
        </w:rPr>
        <w:t>МЕРЫ ФИНАНСОВОЙ ПОДДЕРЖКИ</w:t>
      </w:r>
      <w:r>
        <w:t xml:space="preserve">      </w:t>
      </w:r>
    </w:p>
    <w:tbl>
      <w:tblPr>
        <w:tblStyle w:val="a5"/>
        <w:tblW w:w="9746" w:type="dxa"/>
        <w:jc w:val="center"/>
        <w:tblLayout w:type="fixed"/>
        <w:tblLook w:val="04A0"/>
      </w:tblPr>
      <w:tblGrid>
        <w:gridCol w:w="2436"/>
        <w:gridCol w:w="2437"/>
        <w:gridCol w:w="2436"/>
        <w:gridCol w:w="2437"/>
      </w:tblGrid>
      <w:tr w:rsidR="00623E3B" w:rsidRPr="00623E3B" w:rsidTr="00623E3B">
        <w:trPr>
          <w:trHeight w:val="56"/>
          <w:jc w:val="center"/>
        </w:trPr>
        <w:tc>
          <w:tcPr>
            <w:tcW w:w="243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</w:t>
            </w:r>
          </w:p>
        </w:tc>
        <w:tc>
          <w:tcPr>
            <w:tcW w:w="2437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</w:t>
            </w:r>
          </w:p>
        </w:tc>
        <w:tc>
          <w:tcPr>
            <w:tcW w:w="243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2437" w:type="dxa"/>
          </w:tcPr>
          <w:p w:rsidR="00623E3B" w:rsidRPr="00623E3B" w:rsidRDefault="00623E3B" w:rsidP="00623E3B">
            <w:pPr>
              <w:ind w:left="168" w:hanging="168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7</w:t>
            </w:r>
          </w:p>
        </w:tc>
      </w:tr>
      <w:tr w:rsidR="00623E3B" w:rsidRPr="00623E3B" w:rsidTr="00623E3B">
        <w:trPr>
          <w:jc w:val="center"/>
        </w:trPr>
        <w:tc>
          <w:tcPr>
            <w:tcW w:w="243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Туризм</w:t>
            </w:r>
          </w:p>
        </w:tc>
        <w:tc>
          <w:tcPr>
            <w:tcW w:w="2437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Женское предпринимательство</w:t>
            </w:r>
          </w:p>
        </w:tc>
        <w:tc>
          <w:tcPr>
            <w:tcW w:w="243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Займы промышленным предприятиям </w:t>
            </w:r>
          </w:p>
        </w:tc>
        <w:tc>
          <w:tcPr>
            <w:tcW w:w="2437" w:type="dxa"/>
          </w:tcPr>
          <w:p w:rsidR="00623E3B" w:rsidRPr="00623E3B" w:rsidRDefault="00623E3B" w:rsidP="00623E3B">
            <w:pPr>
              <w:ind w:left="168" w:hanging="168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Займы промышленным предприятиям</w:t>
            </w:r>
          </w:p>
          <w:p w:rsidR="00623E3B" w:rsidRPr="00623E3B" w:rsidRDefault="00623E3B" w:rsidP="00623E3B">
            <w:pPr>
              <w:ind w:left="168" w:hanging="168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при участии Федерального фонда развития промышленности (</w:t>
            </w: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совместный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займ</w:t>
            </w:r>
            <w:proofErr w:type="spell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  <w:u w:val="single"/>
              </w:rPr>
              <w:t>)</w:t>
            </w:r>
          </w:p>
        </w:tc>
      </w:tr>
      <w:tr w:rsidR="00623E3B" w:rsidRPr="00623E3B" w:rsidTr="00623E3B">
        <w:trPr>
          <w:jc w:val="center"/>
        </w:trPr>
        <w:tc>
          <w:tcPr>
            <w:tcW w:w="243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http://fond73.ru/usloviya/programmy/zaym-na-razvitie-turizma/</w:t>
            </w:r>
          </w:p>
        </w:tc>
        <w:tc>
          <w:tcPr>
            <w:tcW w:w="2437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http://fond73.ru/usloviya/programmy/zhenskoe-predprinimatelstvo/</w:t>
            </w:r>
          </w:p>
        </w:tc>
        <w:tc>
          <w:tcPr>
            <w:tcW w:w="243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http://fond73.ru/usloviya/programmy/zaymy-subektam-deyatelnosti-v-sfere-promyshlennosti/</w:t>
            </w:r>
          </w:p>
        </w:tc>
        <w:tc>
          <w:tcPr>
            <w:tcW w:w="2437" w:type="dxa"/>
          </w:tcPr>
          <w:p w:rsidR="00623E3B" w:rsidRPr="00623E3B" w:rsidRDefault="00623E3B" w:rsidP="00623E3B">
            <w:pPr>
              <w:ind w:left="168" w:hanging="168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http://fond73.ru/imushestvo/</w:t>
            </w:r>
          </w:p>
        </w:tc>
      </w:tr>
      <w:tr w:rsidR="00623E3B" w:rsidRPr="00623E3B" w:rsidTr="00623E3B">
        <w:trPr>
          <w:jc w:val="center"/>
        </w:trPr>
        <w:tc>
          <w:tcPr>
            <w:tcW w:w="243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5%</w:t>
            </w:r>
          </w:p>
        </w:tc>
        <w:tc>
          <w:tcPr>
            <w:tcW w:w="2437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5%</w:t>
            </w:r>
          </w:p>
        </w:tc>
        <w:tc>
          <w:tcPr>
            <w:tcW w:w="243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5 - 8%</w:t>
            </w:r>
          </w:p>
        </w:tc>
        <w:tc>
          <w:tcPr>
            <w:tcW w:w="2437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5%</w:t>
            </w:r>
          </w:p>
        </w:tc>
      </w:tr>
      <w:tr w:rsidR="00623E3B" w:rsidRPr="00623E3B" w:rsidTr="00623E3B">
        <w:trPr>
          <w:jc w:val="center"/>
        </w:trPr>
        <w:tc>
          <w:tcPr>
            <w:tcW w:w="243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3 млн. рублей</w:t>
            </w:r>
          </w:p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437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3 млн. рублей</w:t>
            </w:r>
          </w:p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43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От 3 млн. до 30 млн. руб.</w:t>
            </w:r>
          </w:p>
        </w:tc>
        <w:tc>
          <w:tcPr>
            <w:tcW w:w="2437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От 20 млн. до 100 млн</w:t>
            </w: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.р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уб.</w:t>
            </w:r>
          </w:p>
        </w:tc>
      </w:tr>
      <w:tr w:rsidR="00623E3B" w:rsidRPr="00623E3B" w:rsidTr="00623E3B">
        <w:trPr>
          <w:jc w:val="center"/>
        </w:trPr>
        <w:tc>
          <w:tcPr>
            <w:tcW w:w="243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0,5 % (Ноль целых, пять десятых) процента от суммы займа, но не менее 2000 (Двух тысяч) рублей</w:t>
            </w:r>
          </w:p>
        </w:tc>
        <w:tc>
          <w:tcPr>
            <w:tcW w:w="2437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,5 % (Ноль целых, пять десятых) процента от суммы займа, но не менее 2000 (Двух тысяч) рублей</w:t>
            </w:r>
          </w:p>
        </w:tc>
        <w:tc>
          <w:tcPr>
            <w:tcW w:w="2436" w:type="dxa"/>
          </w:tcPr>
          <w:p w:rsidR="00623E3B" w:rsidRPr="00623E3B" w:rsidRDefault="00623E3B" w:rsidP="00623E3B">
            <w:pPr>
              <w:ind w:hanging="108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0,5 % (Ноль целых, пять десятых) процента от суммы займа</w:t>
            </w:r>
          </w:p>
        </w:tc>
        <w:tc>
          <w:tcPr>
            <w:tcW w:w="2437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0,5 % (Ноль целых, пять десятых) процента от суммы займа, представленного Региональным Фондом Развития Промышленности</w:t>
            </w:r>
          </w:p>
        </w:tc>
      </w:tr>
      <w:tr w:rsidR="00623E3B" w:rsidRPr="00623E3B" w:rsidTr="00623E3B">
        <w:trPr>
          <w:jc w:val="center"/>
        </w:trPr>
        <w:tc>
          <w:tcPr>
            <w:tcW w:w="243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36 месяцев</w:t>
            </w:r>
          </w:p>
        </w:tc>
        <w:tc>
          <w:tcPr>
            <w:tcW w:w="2437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36 месяцев</w:t>
            </w:r>
          </w:p>
        </w:tc>
        <w:tc>
          <w:tcPr>
            <w:tcW w:w="2436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60 месяцев</w:t>
            </w:r>
          </w:p>
        </w:tc>
        <w:tc>
          <w:tcPr>
            <w:tcW w:w="2437" w:type="dxa"/>
          </w:tcPr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До 60 месяцев</w:t>
            </w:r>
          </w:p>
        </w:tc>
      </w:tr>
      <w:tr w:rsidR="00623E3B" w:rsidRPr="00623E3B" w:rsidTr="00623E3B">
        <w:trPr>
          <w:jc w:val="center"/>
        </w:trPr>
        <w:tc>
          <w:tcPr>
            <w:tcW w:w="2436" w:type="dxa"/>
          </w:tcPr>
          <w:p w:rsidR="00623E3B" w:rsidRPr="00623E3B" w:rsidRDefault="00623E3B" w:rsidP="00623E3B">
            <w:pPr>
              <w:shd w:val="clear" w:color="auto" w:fill="FFFFFF"/>
              <w:tabs>
                <w:tab w:val="left" w:pos="10800"/>
              </w:tabs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Строительство, ремонт, реконструкция</w:t>
            </w:r>
            <w:r w:rsidRPr="00623E3B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 xml:space="preserve">, </w:t>
            </w:r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модернизация и приобретение объектов недвижимости, обеспечивающих функционирование объектов гостиничной инфраструктуры и создаваемых туристских объектов на территориях муниципальных районов и городских округов Ульяновской области;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10800"/>
              </w:tabs>
              <w:ind w:left="57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-     </w:t>
            </w:r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Строительство, ремонт, модернизация или реконструкция инженерной (</w:t>
            </w:r>
            <w:proofErr w:type="spellStart"/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газ</w:t>
            </w:r>
            <w:proofErr w:type="gramStart"/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о</w:t>
            </w:r>
            <w:proofErr w:type="spellEnd"/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-</w:t>
            </w:r>
            <w:proofErr w:type="gramEnd"/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водо</w:t>
            </w:r>
            <w:proofErr w:type="spellEnd"/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 xml:space="preserve">- </w:t>
            </w:r>
            <w:proofErr w:type="spellStart"/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электро</w:t>
            </w:r>
            <w:proofErr w:type="spellEnd"/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 xml:space="preserve">- отведение, канализация) и транспортной инфраструктуры (строительство дорог, </w:t>
            </w:r>
            <w:proofErr w:type="spellStart"/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берегоукрепления</w:t>
            </w:r>
            <w:proofErr w:type="spellEnd"/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), обеспечивающих функционирование создаваемых туристических объектов на территориях муниципальных районов и городских округов Ульяновской области;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10800"/>
              </w:tabs>
              <w:ind w:left="57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-   </w:t>
            </w:r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 xml:space="preserve">  Строительство, ремонт, модернизация объектов дорожного сервиса и многофункциональных зон придорожного </w:t>
            </w:r>
            <w:proofErr w:type="gramStart"/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сервиса</w:t>
            </w:r>
            <w:proofErr w:type="gramEnd"/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 xml:space="preserve"> вдоль автомобильных дорог;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10800"/>
              </w:tabs>
              <w:ind w:left="57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-      </w:t>
            </w:r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 xml:space="preserve"> Приобретение основных средств, участвующих в развитии индустрии развлечений и транспортной инфраструктуры в туризме; приобретение объектов недвижимости гостиничной инфраструктуры.</w:t>
            </w:r>
          </w:p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623E3B" w:rsidRPr="00623E3B" w:rsidRDefault="00623E3B" w:rsidP="00623E3B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437" w:type="dxa"/>
          </w:tcPr>
          <w:p w:rsidR="00623E3B" w:rsidRPr="00623E3B" w:rsidRDefault="00623E3B" w:rsidP="00623E3B">
            <w:pPr>
              <w:pStyle w:val="ConsNormal"/>
              <w:widowControl/>
              <w:tabs>
                <w:tab w:val="left" w:pos="709"/>
                <w:tab w:val="left" w:pos="993"/>
              </w:tabs>
              <w:ind w:right="0" w:firstLine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  <w:t>Пополнение оборотных средств (за исключением пополнения оборотных сре</w:t>
            </w: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  <w:t>дств дл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  <w:t>я расчетов по заработной плате, налоговых и иных обязательных платежей, оплате текущих расходов по обслуживанию кредитов, займов, договоров лизинга или исполнения обязательств по банковской гарантии);</w:t>
            </w:r>
          </w:p>
          <w:p w:rsidR="00623E3B" w:rsidRPr="00623E3B" w:rsidRDefault="00623E3B" w:rsidP="00623E3B">
            <w:pPr>
              <w:pStyle w:val="ConsNormal"/>
              <w:widowControl/>
              <w:tabs>
                <w:tab w:val="left" w:pos="709"/>
                <w:tab w:val="left" w:pos="993"/>
              </w:tabs>
              <w:ind w:right="0" w:firstLine="70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  <w:t>- финансирование текущей деятельности, включая приобретение товарно-материальных ценностей, сырья и материалов, и т.д. для осуществления текущей деятельности;</w:t>
            </w:r>
          </w:p>
          <w:p w:rsidR="00623E3B" w:rsidRPr="00623E3B" w:rsidRDefault="00623E3B" w:rsidP="00623E3B">
            <w:pPr>
              <w:pStyle w:val="ConsNormal"/>
              <w:widowControl/>
              <w:tabs>
                <w:tab w:val="left" w:pos="709"/>
                <w:tab w:val="left" w:pos="993"/>
              </w:tabs>
              <w:ind w:right="0" w:firstLine="70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  <w:t>-приобретение объектов недвижимости;</w:t>
            </w:r>
          </w:p>
          <w:p w:rsidR="00623E3B" w:rsidRPr="00623E3B" w:rsidRDefault="00623E3B" w:rsidP="00623E3B">
            <w:pPr>
              <w:pStyle w:val="ConsNormal"/>
              <w:widowControl/>
              <w:tabs>
                <w:tab w:val="left" w:pos="709"/>
                <w:tab w:val="left" w:pos="993"/>
              </w:tabs>
              <w:ind w:right="0" w:firstLine="70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  <w:t>приобретение оборудования, в т.ч. специализированного;</w:t>
            </w:r>
          </w:p>
          <w:p w:rsidR="00623E3B" w:rsidRPr="00623E3B" w:rsidRDefault="00623E3B" w:rsidP="00623E3B">
            <w:pPr>
              <w:pStyle w:val="ConsNormal"/>
              <w:widowControl/>
              <w:tabs>
                <w:tab w:val="left" w:pos="709"/>
                <w:tab w:val="left" w:pos="993"/>
              </w:tabs>
              <w:ind w:right="0" w:firstLine="70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  <w:t>- приобретение транспортных средств (кроме легковых автомобилей, не предназначенных  для  использования в  предпринимательской деятельности) и спецтехники;</w:t>
            </w:r>
          </w:p>
          <w:p w:rsidR="00623E3B" w:rsidRPr="00623E3B" w:rsidRDefault="00623E3B" w:rsidP="00623E3B">
            <w:pPr>
              <w:pStyle w:val="ConsNormal"/>
              <w:widowControl/>
              <w:tabs>
                <w:tab w:val="left" w:pos="709"/>
                <w:tab w:val="left" w:pos="993"/>
              </w:tabs>
              <w:ind w:right="0" w:firstLine="70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  <w:t>-   проведение текущего и капитального ремонта, реконструкции помещений, зданий, сооружений, модернизации основных средств;</w:t>
            </w:r>
          </w:p>
          <w:p w:rsidR="00623E3B" w:rsidRPr="00623E3B" w:rsidRDefault="00623E3B" w:rsidP="00623E3B">
            <w:pPr>
              <w:pStyle w:val="ConsNormal"/>
              <w:widowControl/>
              <w:tabs>
                <w:tab w:val="left" w:pos="709"/>
                <w:tab w:val="left" w:pos="993"/>
              </w:tabs>
              <w:ind w:right="0" w:firstLine="709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/>
              </w:rPr>
              <w:t>-        покупка франшизы, связанная с осуществлением деятельности, предусмотренная п.2.2.4. настоящего Положения.</w:t>
            </w:r>
          </w:p>
          <w:p w:rsidR="00623E3B" w:rsidRPr="00623E3B" w:rsidRDefault="00623E3B" w:rsidP="00623E3B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.</w:t>
            </w:r>
          </w:p>
          <w:p w:rsidR="00623E3B" w:rsidRPr="00623E3B" w:rsidRDefault="00623E3B" w:rsidP="00623E3B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436" w:type="dxa"/>
          </w:tcPr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Приобретение основных средств (транспортных средств, спецтехники, оборудования, оснастки, коммерческой недвижимости, используемой в процессе производства) включая:  транспортировку, монтаж, пуско-наладку, ввод в эксплуатацию приобретаемых основных средств в размере не более 10% от общей суммы займа,  или  приобретение расходных материалов для мероприятий по разработке нового продукта/технологии в размере не более 20% от суммы займа,  или  финансирование производственных /общепроизводственных/ общехозяйственных расходов  связанных с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запуском нового или развитием действующего производства в размере не более 15% от суммы займа.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 w:firstLine="145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- </w:t>
            </w:r>
            <w:proofErr w:type="spell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Софинансирование</w:t>
            </w:r>
            <w:proofErr w:type="spell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оплаты первоначального взноса по договору лизинга (финансовой аренды) на приобретение нового (не бывшего в эксплуатации) оборудования, при этом размер  займа не может превышать 50% (включительно) от суммы первоначального взноса по договору лизинга.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 w:firstLine="145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437" w:type="dxa"/>
          </w:tcPr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Разработка нового продукта/технологии.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- Приобретение или использование специального оборудования для проведения необходимых опытно-конструкторских работ и отработки </w:t>
            </w: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технологии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включая создание опытно-промышленных установок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- </w:t>
            </w: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Разработка технико-экономического обоснования инвестиционной стадии проекта </w:t>
            </w:r>
            <w:proofErr w:type="spell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прединвестиционный</w:t>
            </w:r>
            <w:proofErr w:type="spell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анализ и оптимизация проекта не включая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расходы на аналитические исследования рынка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 Приобретение прав на результаты интеллектуальной деятельности (лицензий и патентов) у российских или иностранных  правообладателей.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 Инжиниринговые услуги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 w:firstLine="145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 Приобретение для целей технологического перевооружения и модернизации производства российского и или импортного промышленного оборудования, а так же его монтаж наладка и иные мероприятия по его подготовке для серийного производств</w:t>
            </w: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а-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в объеме не более80% от суммы займа 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-Общехозяйственные расходы по проекту</w:t>
            </w:r>
            <w:proofErr w:type="gramStart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–-</w:t>
            </w:r>
            <w:proofErr w:type="gramEnd"/>
            <w:r w:rsidRPr="00623E3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в объеме не более 15% от суммы займа</w:t>
            </w:r>
          </w:p>
          <w:p w:rsidR="00623E3B" w:rsidRPr="00623E3B" w:rsidRDefault="00623E3B" w:rsidP="00623E3B">
            <w:pPr>
              <w:shd w:val="clear" w:color="auto" w:fill="FFFFFF"/>
              <w:tabs>
                <w:tab w:val="left" w:pos="993"/>
                <w:tab w:val="left" w:pos="10800"/>
              </w:tabs>
              <w:suppressAutoHyphens/>
              <w:ind w:left="5" w:firstLine="145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</w:tbl>
    <w:p w:rsidR="00623E3B" w:rsidRDefault="00623E3B" w:rsidP="00623E3B">
      <w:pPr>
        <w:spacing w:after="0" w:line="240" w:lineRule="auto"/>
      </w:pPr>
    </w:p>
    <w:sectPr w:rsidR="00623E3B" w:rsidSect="00623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67" w:rsidRDefault="00EE5267" w:rsidP="00623E3B">
      <w:pPr>
        <w:spacing w:after="0" w:line="240" w:lineRule="auto"/>
      </w:pPr>
      <w:r>
        <w:separator/>
      </w:r>
    </w:p>
  </w:endnote>
  <w:endnote w:type="continuationSeparator" w:id="0">
    <w:p w:rsidR="00EE5267" w:rsidRDefault="00EE5267" w:rsidP="0062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67" w:rsidRDefault="00EE5267" w:rsidP="00623E3B">
      <w:pPr>
        <w:spacing w:after="0" w:line="240" w:lineRule="auto"/>
      </w:pPr>
      <w:r>
        <w:separator/>
      </w:r>
    </w:p>
  </w:footnote>
  <w:footnote w:type="continuationSeparator" w:id="0">
    <w:p w:rsidR="00EE5267" w:rsidRDefault="00EE5267" w:rsidP="00623E3B">
      <w:pPr>
        <w:spacing w:after="0" w:line="240" w:lineRule="auto"/>
      </w:pPr>
      <w:r>
        <w:continuationSeparator/>
      </w:r>
    </w:p>
  </w:footnote>
  <w:footnote w:id="1">
    <w:p w:rsidR="00623E3B" w:rsidRPr="00623E3B" w:rsidRDefault="00623E3B" w:rsidP="00623E3B">
      <w:pPr>
        <w:ind w:firstLine="720"/>
        <w:jc w:val="both"/>
        <w:rPr>
          <w:color w:val="7030A0"/>
          <w:sz w:val="16"/>
          <w:szCs w:val="16"/>
        </w:rPr>
      </w:pPr>
      <w:r w:rsidRPr="00623E3B">
        <w:rPr>
          <w:rStyle w:val="a6"/>
          <w:color w:val="7030A0"/>
        </w:rPr>
        <w:footnoteRef/>
      </w:r>
      <w:r w:rsidRPr="00623E3B">
        <w:rPr>
          <w:color w:val="7030A0"/>
          <w:sz w:val="16"/>
          <w:szCs w:val="16"/>
        </w:rPr>
        <w:t xml:space="preserve"> </w:t>
      </w:r>
      <w:r w:rsidRPr="00623E3B">
        <w:rPr>
          <w:bCs/>
          <w:iCs/>
          <w:color w:val="7030A0"/>
          <w:sz w:val="16"/>
          <w:szCs w:val="16"/>
        </w:rPr>
        <w:t>К основным средствам (которые будут отражены как основные средства в бухгалтерском учете заемщика (для ИП – оформлены в собственность)) относятся: машины, спецтехника, оборудование; здания/сооружения/помещения/земельные участки коммерческого и/или производственного назначения.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E3B"/>
    <w:rsid w:val="00623E3B"/>
    <w:rsid w:val="00E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3E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rsid w:val="00623E3B"/>
    <w:rPr>
      <w:rFonts w:cs="Times New Roman"/>
      <w:vertAlign w:val="superscript"/>
    </w:rPr>
  </w:style>
  <w:style w:type="paragraph" w:customStyle="1" w:styleId="ConsNormal">
    <w:name w:val="ConsNormal"/>
    <w:rsid w:val="00623E3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rsid w:val="00623E3B"/>
    <w:rPr>
      <w:color w:val="0000FF"/>
      <w:u w:val="single"/>
    </w:rPr>
  </w:style>
  <w:style w:type="paragraph" w:customStyle="1" w:styleId="otp">
    <w:name w:val="ot_p"/>
    <w:basedOn w:val="a"/>
    <w:rsid w:val="00623E3B"/>
    <w:pPr>
      <w:spacing w:before="217" w:after="21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fond73.ru/kontakt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ondrp-73@yandex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KRP-3</dc:creator>
  <cp:lastModifiedBy>KRP-3</cp:lastModifiedBy>
  <cp:revision>1</cp:revision>
  <dcterms:created xsi:type="dcterms:W3CDTF">2017-07-19T10:05:00Z</dcterms:created>
  <dcterms:modified xsi:type="dcterms:W3CDTF">2017-07-19T10:21:00Z</dcterms:modified>
</cp:coreProperties>
</file>