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CA" w:rsidRPr="009E7B2D" w:rsidRDefault="00061FCA" w:rsidP="00D2660D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B2D">
        <w:rPr>
          <w:rFonts w:ascii="Times New Roman" w:hAnsi="Times New Roman"/>
          <w:b/>
          <w:sz w:val="26"/>
          <w:szCs w:val="26"/>
        </w:rPr>
        <w:t>Агентство по развитию человеческого потенциала и трудовых ресурсов Ульяновской области предупреждает о социальных и правовых последствиях нелегальных трудовых отношений - неформальной занятости</w:t>
      </w:r>
    </w:p>
    <w:tbl>
      <w:tblPr>
        <w:tblW w:w="0" w:type="auto"/>
        <w:jc w:val="center"/>
        <w:tblLayout w:type="fixed"/>
        <w:tblLook w:val="00A0"/>
      </w:tblPr>
      <w:tblGrid>
        <w:gridCol w:w="5103"/>
        <w:gridCol w:w="482"/>
        <w:gridCol w:w="5103"/>
        <w:gridCol w:w="482"/>
        <w:gridCol w:w="5103"/>
      </w:tblGrid>
      <w:tr w:rsidR="00061FCA" w:rsidRPr="00AC5FFB" w:rsidTr="00AC5FFB">
        <w:trPr>
          <w:jc w:val="center"/>
        </w:trPr>
        <w:tc>
          <w:tcPr>
            <w:tcW w:w="5103" w:type="dxa"/>
          </w:tcPr>
          <w:p w:rsidR="00061FCA" w:rsidRPr="00AC5FFB" w:rsidRDefault="00061FCA" w:rsidP="00AC5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sz w:val="24"/>
                <w:szCs w:val="24"/>
              </w:rPr>
              <w:t>Для работодателя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sz w:val="24"/>
                <w:szCs w:val="24"/>
              </w:rPr>
              <w:t>Статьей 5.27 КоАП РФ установлена административная ответственность работодателя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sz w:val="24"/>
                <w:szCs w:val="24"/>
              </w:rPr>
              <w:t xml:space="preserve">за уклонение от оформления трудового договора либо заключение гражданско-правового договора, 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center"/>
              <w:rPr>
                <w:rFonts w:ascii="Times New Roman" w:hAnsi="Times New Roman"/>
              </w:rPr>
            </w:pPr>
            <w:r w:rsidRPr="00AC5FFB">
              <w:rPr>
                <w:rFonts w:ascii="Times New Roman" w:hAnsi="Times New Roman"/>
              </w:rPr>
              <w:t>ШТРАФ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</w:rPr>
            </w:pPr>
            <w:r w:rsidRPr="00AC5FFB">
              <w:rPr>
                <w:rFonts w:ascii="Times New Roman" w:hAnsi="Times New Roman"/>
                <w:b/>
                <w:bCs/>
              </w:rPr>
              <w:t>от 10 000 до 20 000 руб.</w:t>
            </w:r>
            <w:r w:rsidRPr="00AC5FFB">
              <w:rPr>
                <w:rFonts w:ascii="Times New Roman" w:hAnsi="Times New Roman"/>
              </w:rPr>
              <w:t xml:space="preserve"> - на должностных лиц; 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</w:rPr>
            </w:pPr>
            <w:r w:rsidRPr="00AC5FFB">
              <w:rPr>
                <w:rFonts w:ascii="Times New Roman" w:hAnsi="Times New Roman"/>
                <w:b/>
                <w:bCs/>
              </w:rPr>
              <w:t>от 5 000 до 10 000 руб.</w:t>
            </w:r>
            <w:r w:rsidRPr="00AC5FFB">
              <w:rPr>
                <w:rFonts w:ascii="Times New Roman" w:hAnsi="Times New Roman"/>
              </w:rPr>
              <w:t xml:space="preserve"> - на ПБОЮЛ;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</w:rPr>
            </w:pPr>
            <w:r w:rsidRPr="00AC5FFB">
              <w:rPr>
                <w:rFonts w:ascii="Times New Roman" w:hAnsi="Times New Roman"/>
                <w:b/>
                <w:bCs/>
              </w:rPr>
              <w:t>от 50 000 до 100 000 руб.</w:t>
            </w:r>
            <w:r w:rsidRPr="00AC5FFB">
              <w:rPr>
                <w:rFonts w:ascii="Times New Roman" w:hAnsi="Times New Roman"/>
              </w:rPr>
              <w:t xml:space="preserve"> -на юридических лиц.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</w:rPr>
            </w:pP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</w:rPr>
            </w:pPr>
            <w:r w:rsidRPr="00AC5FFB">
              <w:rPr>
                <w:rFonts w:ascii="Times New Roman" w:hAnsi="Times New Roman"/>
              </w:rPr>
              <w:t xml:space="preserve">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center"/>
              <w:rPr>
                <w:rFonts w:ascii="Times New Roman" w:hAnsi="Times New Roman"/>
              </w:rPr>
            </w:pPr>
            <w:r w:rsidRPr="00AC5FFB">
              <w:rPr>
                <w:rFonts w:ascii="Times New Roman" w:hAnsi="Times New Roman"/>
              </w:rPr>
              <w:t>ШТРАФ</w:t>
            </w:r>
          </w:p>
          <w:p w:rsidR="00061FCA" w:rsidRPr="00AC5FFB" w:rsidRDefault="00061FCA" w:rsidP="00AC5FFB">
            <w:pPr>
              <w:tabs>
                <w:tab w:val="left" w:pos="541"/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</w:rPr>
            </w:pPr>
            <w:r w:rsidRPr="00AC5FFB">
              <w:rPr>
                <w:rFonts w:ascii="Times New Roman" w:hAnsi="Times New Roman"/>
                <w:b/>
                <w:bCs/>
              </w:rPr>
              <w:t>от 3 000 до 5 000 руб.</w:t>
            </w:r>
            <w:r w:rsidRPr="00AC5FFB">
              <w:rPr>
                <w:rFonts w:ascii="Times New Roman" w:hAnsi="Times New Roman"/>
              </w:rPr>
              <w:t xml:space="preserve"> на граждан</w:t>
            </w:r>
          </w:p>
          <w:p w:rsidR="00061FCA" w:rsidRPr="00AC5FFB" w:rsidRDefault="00061FCA" w:rsidP="00AC5FFB">
            <w:pPr>
              <w:tabs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</w:rPr>
            </w:pPr>
            <w:r w:rsidRPr="00AC5FFB">
              <w:rPr>
                <w:rFonts w:ascii="Times New Roman" w:hAnsi="Times New Roman"/>
                <w:b/>
                <w:bCs/>
              </w:rPr>
              <w:t xml:space="preserve">от 10 000 до 20 000 руб. </w:t>
            </w:r>
            <w:r w:rsidRPr="00AC5FFB">
              <w:rPr>
                <w:rFonts w:ascii="Times New Roman" w:hAnsi="Times New Roman"/>
              </w:rPr>
              <w:t>на должностных лиц.</w:t>
            </w:r>
          </w:p>
          <w:p w:rsidR="00061FCA" w:rsidRPr="00AC5FFB" w:rsidRDefault="00061FCA" w:rsidP="00AC5FFB">
            <w:pPr>
              <w:tabs>
                <w:tab w:val="left" w:pos="851"/>
              </w:tabs>
              <w:spacing w:after="0" w:line="240" w:lineRule="auto"/>
              <w:ind w:left="176" w:right="176"/>
              <w:jc w:val="both"/>
              <w:rPr>
                <w:rFonts w:ascii="Times New Roman" w:hAnsi="Times New Roman"/>
                <w:b/>
                <w:bCs/>
              </w:rPr>
            </w:pPr>
          </w:p>
          <w:p w:rsidR="00061FCA" w:rsidRPr="00AC5FFB" w:rsidRDefault="00061FCA" w:rsidP="00AC5FFB">
            <w:pPr>
              <w:pStyle w:val="ConsPlusNormal"/>
              <w:tabs>
                <w:tab w:val="left" w:pos="567"/>
              </w:tabs>
              <w:ind w:left="176" w:right="176"/>
              <w:jc w:val="both"/>
              <w:rPr>
                <w:sz w:val="22"/>
                <w:szCs w:val="22"/>
              </w:rPr>
            </w:pPr>
            <w:r w:rsidRPr="00AC5FFB">
              <w:rPr>
                <w:sz w:val="22"/>
                <w:szCs w:val="22"/>
              </w:rPr>
              <w:t xml:space="preserve">Совершение данных правонарушений, лицом, ранее подвергнутым административному наказанию за аналогичное административное правонарушение, </w:t>
            </w:r>
          </w:p>
          <w:p w:rsidR="00061FCA" w:rsidRPr="00AC5FFB" w:rsidRDefault="00061FCA" w:rsidP="00AC5FFB">
            <w:pPr>
              <w:pStyle w:val="ConsPlusNormal"/>
              <w:tabs>
                <w:tab w:val="left" w:pos="567"/>
              </w:tabs>
              <w:ind w:left="176" w:right="176"/>
              <w:jc w:val="center"/>
              <w:rPr>
                <w:sz w:val="22"/>
                <w:szCs w:val="22"/>
              </w:rPr>
            </w:pPr>
            <w:r w:rsidRPr="00AC5FFB">
              <w:rPr>
                <w:sz w:val="22"/>
                <w:szCs w:val="22"/>
              </w:rPr>
              <w:t>ШТРАФ</w:t>
            </w:r>
          </w:p>
          <w:p w:rsidR="00061FCA" w:rsidRPr="00AC5FFB" w:rsidRDefault="00061FCA" w:rsidP="00AC5FFB">
            <w:pPr>
              <w:pStyle w:val="ConsPlusNormal"/>
              <w:tabs>
                <w:tab w:val="left" w:pos="567"/>
              </w:tabs>
              <w:ind w:left="176" w:right="176"/>
              <w:jc w:val="both"/>
              <w:rPr>
                <w:sz w:val="22"/>
                <w:szCs w:val="22"/>
              </w:rPr>
            </w:pPr>
            <w:r w:rsidRPr="00AC5FFB">
              <w:rPr>
                <w:b/>
                <w:sz w:val="22"/>
                <w:szCs w:val="22"/>
              </w:rPr>
              <w:t xml:space="preserve">от 5 000 руб. </w:t>
            </w:r>
            <w:r w:rsidRPr="00AC5FFB">
              <w:rPr>
                <w:sz w:val="22"/>
                <w:szCs w:val="22"/>
              </w:rPr>
              <w:t>на граждан</w:t>
            </w:r>
          </w:p>
          <w:p w:rsidR="00061FCA" w:rsidRPr="00AC5FFB" w:rsidRDefault="00061FCA" w:rsidP="00AC5FFB">
            <w:pPr>
              <w:pStyle w:val="ConsPlusNormal"/>
              <w:tabs>
                <w:tab w:val="left" w:pos="567"/>
              </w:tabs>
              <w:ind w:left="176" w:right="176"/>
              <w:jc w:val="both"/>
              <w:rPr>
                <w:sz w:val="22"/>
                <w:szCs w:val="22"/>
              </w:rPr>
            </w:pPr>
            <w:r w:rsidRPr="00AC5FFB">
              <w:rPr>
                <w:b/>
                <w:sz w:val="22"/>
                <w:szCs w:val="22"/>
              </w:rPr>
              <w:t xml:space="preserve">до 5 000 руб. - </w:t>
            </w:r>
            <w:r w:rsidRPr="00AC5FFB">
              <w:rPr>
                <w:sz w:val="22"/>
                <w:szCs w:val="22"/>
              </w:rPr>
              <w:t xml:space="preserve"> на должностных лиц;</w:t>
            </w:r>
          </w:p>
          <w:p w:rsidR="00061FCA" w:rsidRPr="00AC5FFB" w:rsidRDefault="00061FCA" w:rsidP="00AC5FFB">
            <w:pPr>
              <w:pStyle w:val="ConsPlusNormal"/>
              <w:tabs>
                <w:tab w:val="left" w:pos="567"/>
              </w:tabs>
              <w:ind w:left="176" w:right="176"/>
              <w:jc w:val="both"/>
              <w:rPr>
                <w:sz w:val="22"/>
                <w:szCs w:val="22"/>
              </w:rPr>
            </w:pPr>
            <w:r w:rsidRPr="00AC5FFB">
              <w:rPr>
                <w:b/>
                <w:sz w:val="22"/>
                <w:szCs w:val="22"/>
              </w:rPr>
              <w:t>от 30 000 до 40 000 руб.</w:t>
            </w:r>
            <w:r w:rsidRPr="00AC5FFB">
              <w:rPr>
                <w:sz w:val="22"/>
                <w:szCs w:val="22"/>
              </w:rPr>
              <w:t xml:space="preserve"> – ПБОЮЛ или дисквалификацию на срок от одного года до 3 лет;</w:t>
            </w:r>
          </w:p>
          <w:p w:rsidR="00061FCA" w:rsidRPr="00AC5FFB" w:rsidRDefault="00061FCA" w:rsidP="00AC5FFB">
            <w:pPr>
              <w:spacing w:after="0" w:line="240" w:lineRule="auto"/>
              <w:ind w:left="176"/>
              <w:jc w:val="both"/>
            </w:pPr>
            <w:r w:rsidRPr="00AC5FFB">
              <w:rPr>
                <w:rFonts w:ascii="Times New Roman" w:hAnsi="Times New Roman"/>
                <w:b/>
              </w:rPr>
              <w:t>от 100 000 до 200 000 руб.</w:t>
            </w:r>
            <w:r w:rsidRPr="00AC5FFB">
              <w:rPr>
                <w:rFonts w:ascii="Times New Roman" w:hAnsi="Times New Roman"/>
              </w:rPr>
              <w:t xml:space="preserve"> -  на юридических лиц.</w:t>
            </w:r>
          </w:p>
          <w:p w:rsidR="00061FCA" w:rsidRPr="00AC5FFB" w:rsidRDefault="00061FCA" w:rsidP="00AC5FFB">
            <w:pPr>
              <w:spacing w:after="0" w:line="240" w:lineRule="auto"/>
              <w:jc w:val="both"/>
            </w:pPr>
          </w:p>
        </w:tc>
        <w:tc>
          <w:tcPr>
            <w:tcW w:w="482" w:type="dxa"/>
          </w:tcPr>
          <w:p w:rsidR="00061FCA" w:rsidRPr="00AC5FFB" w:rsidRDefault="00061FCA" w:rsidP="00AC5FFB">
            <w:pPr>
              <w:spacing w:after="0" w:line="240" w:lineRule="auto"/>
            </w:pPr>
          </w:p>
        </w:tc>
        <w:tc>
          <w:tcPr>
            <w:tcW w:w="5103" w:type="dxa"/>
          </w:tcPr>
          <w:p w:rsidR="00061FCA" w:rsidRPr="00AC5FFB" w:rsidRDefault="00061FCA" w:rsidP="00AC5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sz w:val="24"/>
                <w:szCs w:val="24"/>
              </w:rPr>
              <w:t>Для работника</w:t>
            </w:r>
          </w:p>
          <w:p w:rsidR="00061FCA" w:rsidRPr="00AC5FFB" w:rsidRDefault="00061FCA" w:rsidP="00AC5FFB">
            <w:pPr>
              <w:spacing w:after="0" w:line="240" w:lineRule="auto"/>
              <w:ind w:left="175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sz w:val="24"/>
                <w:szCs w:val="24"/>
              </w:rPr>
              <w:t xml:space="preserve">Риски при согласии на выплату </w:t>
            </w:r>
          </w:p>
          <w:p w:rsidR="00061FCA" w:rsidRPr="00AC5FFB" w:rsidRDefault="00061FCA" w:rsidP="00AC5FFB">
            <w:pPr>
              <w:spacing w:after="0" w:line="240" w:lineRule="auto"/>
              <w:ind w:left="175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sz w:val="24"/>
                <w:szCs w:val="24"/>
              </w:rPr>
              <w:t>зарплаты «в конверте»:</w:t>
            </w:r>
          </w:p>
          <w:p w:rsidR="00061FCA" w:rsidRPr="00AC5FFB" w:rsidRDefault="00061FCA" w:rsidP="00AC5FFB">
            <w:pPr>
              <w:pStyle w:val="ListParagraph"/>
              <w:numPr>
                <w:ilvl w:val="0"/>
                <w:numId w:val="1"/>
              </w:numPr>
              <w:spacing w:before="240"/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sz w:val="24"/>
                <w:szCs w:val="24"/>
              </w:rPr>
              <w:t>неполучение заработной  платы за произведённую работу в случае конфликта с работодателем;</w:t>
            </w:r>
          </w:p>
          <w:p w:rsidR="00061FCA" w:rsidRPr="00AC5FFB" w:rsidRDefault="00061FCA" w:rsidP="00AC5FFB">
            <w:pPr>
              <w:pStyle w:val="ListParagraph"/>
              <w:numPr>
                <w:ilvl w:val="0"/>
                <w:numId w:val="1"/>
              </w:numPr>
              <w:spacing w:before="240"/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sz w:val="24"/>
                <w:szCs w:val="24"/>
              </w:rPr>
              <w:t>неполучение отпускных, расчёта при увольнении;</w:t>
            </w:r>
          </w:p>
          <w:p w:rsidR="00061FCA" w:rsidRPr="00AC5FFB" w:rsidRDefault="00061FCA" w:rsidP="00AC5FFB">
            <w:pPr>
              <w:pStyle w:val="ListParagraph"/>
              <w:numPr>
                <w:ilvl w:val="0"/>
                <w:numId w:val="1"/>
              </w:numPr>
              <w:spacing w:before="240"/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sz w:val="24"/>
                <w:szCs w:val="24"/>
              </w:rPr>
              <w:t>неоплату периодов временной нетрудоспособности (болезни);</w:t>
            </w:r>
          </w:p>
          <w:p w:rsidR="00061FCA" w:rsidRPr="00AC5FFB" w:rsidRDefault="00061FCA" w:rsidP="00AC5FFB">
            <w:pPr>
              <w:pStyle w:val="ListParagraph"/>
              <w:numPr>
                <w:ilvl w:val="0"/>
                <w:numId w:val="1"/>
              </w:numPr>
              <w:spacing w:before="240"/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sz w:val="24"/>
                <w:szCs w:val="24"/>
              </w:rPr>
              <w:t>лишение гарантий, связанных с сокращением, простоем, обучением, рождением ребёнка, несчастным случаем на производстве или профессиональным заболеванием и другими жизненными ситуациями</w:t>
            </w:r>
          </w:p>
          <w:p w:rsidR="00061FCA" w:rsidRPr="00AC5FFB" w:rsidRDefault="00061FCA" w:rsidP="00AC5FFB">
            <w:pPr>
              <w:pStyle w:val="ListParagraph"/>
              <w:numPr>
                <w:ilvl w:val="0"/>
                <w:numId w:val="1"/>
              </w:numPr>
              <w:spacing w:before="240"/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sz w:val="24"/>
                <w:szCs w:val="24"/>
              </w:rPr>
              <w:t>возможный отказ в получении кредита в кредитной организации на жильё, обучение и т.д.;</w:t>
            </w:r>
          </w:p>
          <w:p w:rsidR="00061FCA" w:rsidRPr="00AC5FFB" w:rsidRDefault="00061FCA" w:rsidP="00AC5FFB">
            <w:pPr>
              <w:pStyle w:val="ListParagraph"/>
              <w:numPr>
                <w:ilvl w:val="0"/>
                <w:numId w:val="1"/>
              </w:numPr>
              <w:spacing w:before="240"/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sz w:val="24"/>
                <w:szCs w:val="24"/>
              </w:rPr>
              <w:t>возможный отказ в выдаче визы для выезда за границу;</w:t>
            </w:r>
          </w:p>
          <w:p w:rsidR="00061FCA" w:rsidRPr="00AC5FFB" w:rsidRDefault="00061FCA" w:rsidP="00AC5FFB">
            <w:pPr>
              <w:pStyle w:val="ListParagraph"/>
              <w:numPr>
                <w:ilvl w:val="0"/>
                <w:numId w:val="1"/>
              </w:numPr>
              <w:spacing w:before="240"/>
              <w:ind w:left="601" w:right="176"/>
              <w:jc w:val="both"/>
            </w:pPr>
            <w:r w:rsidRPr="00AC5FFB">
              <w:rPr>
                <w:rFonts w:ascii="Times New Roman" w:hAnsi="Times New Roman"/>
                <w:sz w:val="24"/>
                <w:szCs w:val="24"/>
              </w:rPr>
              <w:t>отсутствие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трудоспособности.</w:t>
            </w:r>
          </w:p>
        </w:tc>
        <w:tc>
          <w:tcPr>
            <w:tcW w:w="482" w:type="dxa"/>
          </w:tcPr>
          <w:p w:rsidR="00061FCA" w:rsidRPr="00AC5FFB" w:rsidRDefault="00061FCA" w:rsidP="00AC5FFB">
            <w:pPr>
              <w:spacing w:after="0" w:line="240" w:lineRule="auto"/>
            </w:pPr>
          </w:p>
        </w:tc>
        <w:tc>
          <w:tcPr>
            <w:tcW w:w="5103" w:type="dxa"/>
          </w:tcPr>
          <w:p w:rsidR="00061FCA" w:rsidRPr="00AC5FFB" w:rsidRDefault="00061FCA" w:rsidP="00AC5FFB">
            <w:pPr>
              <w:numPr>
                <w:ilvl w:val="12"/>
                <w:numId w:val="0"/>
              </w:numPr>
              <w:suppressAutoHyphens/>
              <w:spacing w:after="0" w:line="216" w:lineRule="auto"/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sz w:val="24"/>
                <w:szCs w:val="24"/>
              </w:rPr>
              <w:t>Работнику о возможных способах защиты трудовых прав вправе обратиться:</w:t>
            </w:r>
          </w:p>
          <w:p w:rsidR="00061FCA" w:rsidRPr="00AC5FFB" w:rsidRDefault="00061FCA" w:rsidP="00AC5FFB">
            <w:pPr>
              <w:numPr>
                <w:ilvl w:val="12"/>
                <w:numId w:val="0"/>
              </w:numPr>
              <w:suppressAutoHyphens/>
              <w:spacing w:after="0" w:line="216" w:lineRule="auto"/>
              <w:ind w:right="1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FCA" w:rsidRPr="00AC5FFB" w:rsidRDefault="00061FCA" w:rsidP="00AC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Государственная инспекция труда в Ульяновской области</w:t>
            </w:r>
            <w:r w:rsidRPr="00AC5FFB">
              <w:rPr>
                <w:rFonts w:ascii="Times New Roman" w:hAnsi="Times New Roman"/>
                <w:sz w:val="24"/>
                <w:szCs w:val="24"/>
              </w:rPr>
              <w:t xml:space="preserve"> (адрес: </w:t>
            </w:r>
            <w:smartTag w:uri="urn:schemas-microsoft-com:office:smarttags" w:element="metricconverter">
              <w:smartTagPr>
                <w:attr w:name="ProductID" w:val="432011, г"/>
              </w:smartTagPr>
              <w:r w:rsidRPr="00AC5FFB">
                <w:rPr>
                  <w:rFonts w:ascii="Times New Roman" w:hAnsi="Times New Roman"/>
                  <w:sz w:val="24"/>
                  <w:szCs w:val="24"/>
                </w:rPr>
                <w:t>432011, г</w:t>
              </w:r>
            </w:smartTag>
            <w:r w:rsidRPr="00AC5FFB">
              <w:rPr>
                <w:rFonts w:ascii="Times New Roman" w:hAnsi="Times New Roman"/>
                <w:sz w:val="24"/>
                <w:szCs w:val="24"/>
              </w:rPr>
              <w:t>. Ульяновск, ул. Гончарова, д. 44,</w:t>
            </w:r>
            <w:r w:rsidRPr="00AC5FFB">
              <w:rPr>
                <w:rFonts w:ascii="Times New Roman" w:hAnsi="Times New Roman"/>
                <w:sz w:val="24"/>
                <w:szCs w:val="24"/>
              </w:rPr>
              <w:br/>
              <w:t>телефон «горячей линии» 8 (8422) 44-29- 56);</w:t>
            </w:r>
          </w:p>
          <w:p w:rsidR="00061FCA" w:rsidRPr="00AC5FFB" w:rsidRDefault="00061FCA" w:rsidP="00AC5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61FCA" w:rsidRPr="00AC5FFB" w:rsidRDefault="00061FCA" w:rsidP="00AC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Прокуратура </w:t>
            </w:r>
            <w:r w:rsidRPr="00AC5FFB">
              <w:rPr>
                <w:rFonts w:ascii="Times New Roman" w:hAnsi="Times New Roman"/>
                <w:sz w:val="24"/>
                <w:szCs w:val="24"/>
              </w:rPr>
              <w:t>по месту нахождения работодателя;</w:t>
            </w:r>
          </w:p>
          <w:p w:rsidR="00061FCA" w:rsidRPr="00AC5FFB" w:rsidRDefault="00061FCA" w:rsidP="00AC5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61FCA" w:rsidRPr="00AC5FFB" w:rsidRDefault="00061FCA" w:rsidP="00AC5FF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Районный суд </w:t>
            </w:r>
            <w:r w:rsidRPr="00AC5FFB">
              <w:rPr>
                <w:rFonts w:ascii="Times New Roman" w:hAnsi="Times New Roman"/>
                <w:bCs/>
                <w:iCs/>
                <w:sz w:val="24"/>
                <w:szCs w:val="24"/>
              </w:rPr>
              <w:t>по месту нахождения работодателя</w:t>
            </w:r>
            <w:r w:rsidRPr="00AC5F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C5FFB">
              <w:rPr>
                <w:rFonts w:ascii="Times New Roman" w:hAnsi="Times New Roman"/>
                <w:sz w:val="24"/>
                <w:szCs w:val="24"/>
              </w:rPr>
              <w:t>в течение 3 месяцев со дня, когда работник узнал о нарушении своего права (</w:t>
            </w:r>
            <w:hyperlink r:id="rId5" w:history="1">
              <w:r w:rsidRPr="00AC5FFB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часть 1 статья 392</w:t>
              </w:r>
            </w:hyperlink>
            <w:r w:rsidRPr="00AC5FFB">
              <w:rPr>
                <w:rFonts w:ascii="Times New Roman" w:hAnsi="Times New Roman"/>
                <w:i/>
                <w:iCs/>
                <w:sz w:val="24"/>
                <w:szCs w:val="24"/>
              </w:rPr>
              <w:t> Трудового кодекса Российской Федерации).</w:t>
            </w:r>
          </w:p>
          <w:p w:rsidR="00061FCA" w:rsidRPr="00AC5FFB" w:rsidRDefault="00061FCA" w:rsidP="00AC5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61FCA" w:rsidRPr="00AC5FFB" w:rsidRDefault="00061FCA" w:rsidP="00AC5FF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Федеральная служба по труду и занятости</w:t>
            </w:r>
            <w:r w:rsidRPr="00AC5FFB">
              <w:rPr>
                <w:rFonts w:ascii="Times New Roman" w:hAnsi="Times New Roman"/>
                <w:i/>
                <w:iCs/>
                <w:sz w:val="24"/>
                <w:szCs w:val="24"/>
              </w:rPr>
              <w:t> (Роструд),</w:t>
            </w:r>
            <w:r w:rsidRPr="00AC5FFB">
              <w:rPr>
                <w:rFonts w:ascii="Times New Roman" w:hAnsi="Times New Roman"/>
                <w:sz w:val="24"/>
                <w:szCs w:val="24"/>
              </w:rPr>
              <w:t> написав заявление на сайте  "Онлайн Инспекция.РФ" или </w:t>
            </w:r>
            <w:r w:rsidRPr="00AC5F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C5FFB">
              <w:rPr>
                <w:rFonts w:ascii="Times New Roman" w:hAnsi="Times New Roman"/>
                <w:bCs/>
                <w:sz w:val="24"/>
                <w:szCs w:val="24"/>
              </w:rPr>
              <w:t>по телефону группы по работе с обращениями граждан</w:t>
            </w:r>
            <w:r w:rsidRPr="00AC5FFB">
              <w:rPr>
                <w:rFonts w:ascii="Times New Roman" w:hAnsi="Times New Roman"/>
                <w:sz w:val="24"/>
                <w:szCs w:val="24"/>
              </w:rPr>
              <w:t>:8 (495) 698-82-06;</w:t>
            </w:r>
          </w:p>
          <w:p w:rsidR="00061FCA" w:rsidRPr="00AC5FFB" w:rsidRDefault="00061FCA" w:rsidP="00AC5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61FCA" w:rsidRPr="00AC5FFB" w:rsidRDefault="00061FCA" w:rsidP="00AC5FFB">
            <w:pPr>
              <w:spacing w:after="0" w:line="240" w:lineRule="auto"/>
              <w:contextualSpacing/>
              <w:jc w:val="both"/>
            </w:pPr>
            <w:r w:rsidRPr="00AC5F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Агентство по развитию человеческого потенциала и трудовых ресурсов Ульяновской области </w:t>
            </w:r>
            <w:r w:rsidRPr="00AC5FFB">
              <w:rPr>
                <w:rFonts w:ascii="Times New Roman" w:hAnsi="Times New Roman"/>
                <w:bCs/>
                <w:sz w:val="24"/>
                <w:szCs w:val="24"/>
              </w:rPr>
              <w:t>по телефону «горячей линии»: 8 (8422) 41-72-09 или  разместив обращение на сайте: </w:t>
            </w:r>
            <w:hyperlink r:id="rId6" w:history="1">
              <w:r w:rsidRPr="00AC5FFB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www.ulyanovsk-zan.ru</w:t>
              </w:r>
            </w:hyperlink>
          </w:p>
          <w:p w:rsidR="00061FCA" w:rsidRPr="00AC5FFB" w:rsidRDefault="00061FCA" w:rsidP="00AC5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FCA" w:rsidRPr="00AC5FFB" w:rsidRDefault="00061FCA" w:rsidP="00AC5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B">
              <w:rPr>
                <w:rFonts w:ascii="Times New Roman" w:hAnsi="Times New Roman"/>
                <w:b/>
                <w:bCs/>
                <w:sz w:val="24"/>
                <w:szCs w:val="24"/>
              </w:rPr>
              <w:t>На интерактивном портале Агентства проходит опрос по неформальной занятости http://ulyanovsk-zan.ru/content/неформальная_занятость</w:t>
            </w:r>
          </w:p>
          <w:p w:rsidR="00061FCA" w:rsidRPr="00AC5FFB" w:rsidRDefault="00061FCA" w:rsidP="00AC5FFB">
            <w:pPr>
              <w:spacing w:after="0" w:line="240" w:lineRule="auto"/>
            </w:pPr>
          </w:p>
        </w:tc>
      </w:tr>
    </w:tbl>
    <w:p w:rsidR="00061FCA" w:rsidRDefault="00061FCA"/>
    <w:sectPr w:rsidR="00061FCA" w:rsidSect="00D2660D">
      <w:pgSz w:w="16838" w:h="11906" w:orient="landscape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2078"/>
    <w:multiLevelType w:val="hybridMultilevel"/>
    <w:tmpl w:val="5274A5C6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60D"/>
    <w:rsid w:val="00061FCA"/>
    <w:rsid w:val="002142BA"/>
    <w:rsid w:val="00264DAA"/>
    <w:rsid w:val="002D2633"/>
    <w:rsid w:val="00311CF5"/>
    <w:rsid w:val="0050790D"/>
    <w:rsid w:val="005A6858"/>
    <w:rsid w:val="005F264F"/>
    <w:rsid w:val="007E36CE"/>
    <w:rsid w:val="00966967"/>
    <w:rsid w:val="00983670"/>
    <w:rsid w:val="009A1A0C"/>
    <w:rsid w:val="009D2A23"/>
    <w:rsid w:val="009E7B2D"/>
    <w:rsid w:val="00AC5FFB"/>
    <w:rsid w:val="00B21BEF"/>
    <w:rsid w:val="00C15905"/>
    <w:rsid w:val="00CF76F0"/>
    <w:rsid w:val="00D2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0D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66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2A23"/>
    <w:rPr>
      <w:rFonts w:cs="Times New Roman"/>
      <w:color w:val="0000CC"/>
      <w:u w:val="single"/>
    </w:rPr>
  </w:style>
  <w:style w:type="paragraph" w:customStyle="1" w:styleId="ConsPlusNormal">
    <w:name w:val="ConsPlusNormal"/>
    <w:uiPriority w:val="99"/>
    <w:rsid w:val="009D2A23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9E7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9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yanovsk-zan.ru" TargetMode="External"/><Relationship Id="rId5" Type="http://schemas.openxmlformats.org/officeDocument/2006/relationships/hyperlink" Target="garantf1://12025268.3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470</Words>
  <Characters>2681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Tyakunova</dc:creator>
  <cp:keywords/>
  <dc:description/>
  <cp:lastModifiedBy>Юрист</cp:lastModifiedBy>
  <cp:revision>7</cp:revision>
  <cp:lastPrinted>2018-04-20T11:44:00Z</cp:lastPrinted>
  <dcterms:created xsi:type="dcterms:W3CDTF">2018-04-13T11:01:00Z</dcterms:created>
  <dcterms:modified xsi:type="dcterms:W3CDTF">2018-04-20T11:47:00Z</dcterms:modified>
</cp:coreProperties>
</file>