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BC" w:rsidRDefault="006C2EB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C2EBC" w:rsidRDefault="006C2EBC">
      <w:pPr>
        <w:pStyle w:val="ConsPlusNormal"/>
        <w:jc w:val="both"/>
        <w:outlineLvl w:val="0"/>
      </w:pPr>
    </w:p>
    <w:p w:rsidR="006C2EBC" w:rsidRDefault="006C2EBC">
      <w:pPr>
        <w:pStyle w:val="ConsPlusTitle"/>
        <w:jc w:val="center"/>
      </w:pPr>
      <w:r>
        <w:t>ПРАВИТЕЛЬСТВО РОССИЙСКОЙ ФЕДЕРАЦИИ</w:t>
      </w:r>
    </w:p>
    <w:p w:rsidR="006C2EBC" w:rsidRDefault="006C2EBC">
      <w:pPr>
        <w:pStyle w:val="ConsPlusTitle"/>
        <w:jc w:val="center"/>
      </w:pPr>
    </w:p>
    <w:p w:rsidR="006C2EBC" w:rsidRDefault="006C2EBC">
      <w:pPr>
        <w:pStyle w:val="ConsPlusTitle"/>
        <w:jc w:val="center"/>
      </w:pPr>
      <w:r>
        <w:t>ПОСТАНОВЛЕНИЕ</w:t>
      </w:r>
    </w:p>
    <w:p w:rsidR="006C2EBC" w:rsidRDefault="006C2EBC">
      <w:pPr>
        <w:pStyle w:val="ConsPlusTitle"/>
        <w:jc w:val="center"/>
      </w:pPr>
      <w:r>
        <w:t>от 16 марта 2022 г. N 373</w:t>
      </w:r>
    </w:p>
    <w:p w:rsidR="006C2EBC" w:rsidRDefault="006C2EBC">
      <w:pPr>
        <w:pStyle w:val="ConsPlusTitle"/>
        <w:jc w:val="center"/>
      </w:pPr>
    </w:p>
    <w:p w:rsidR="006C2EBC" w:rsidRDefault="006C2EBC">
      <w:pPr>
        <w:pStyle w:val="ConsPlusTitle"/>
        <w:jc w:val="center"/>
      </w:pPr>
      <w:r>
        <w:t>О ВНЕСЕНИИ ИЗМЕНЕНИЙ</w:t>
      </w:r>
    </w:p>
    <w:p w:rsidR="006C2EBC" w:rsidRDefault="006C2EBC">
      <w:pPr>
        <w:pStyle w:val="ConsPlusTitle"/>
        <w:jc w:val="center"/>
      </w:pPr>
      <w:r>
        <w:t>В ПОСТАНОВЛЕНИЕ ПРАВИТЕЛЬСТВА РОССИЙСКОЙ ФЕДЕРАЦИИ</w:t>
      </w:r>
    </w:p>
    <w:p w:rsidR="006C2EBC" w:rsidRDefault="006C2EBC">
      <w:pPr>
        <w:pStyle w:val="ConsPlusTitle"/>
        <w:jc w:val="center"/>
      </w:pPr>
      <w:r>
        <w:t>ОТ 28 ДЕКАБРЯ 2021 Г. N 2505</w:t>
      </w:r>
    </w:p>
    <w:p w:rsidR="006C2EBC" w:rsidRDefault="006C2EBC">
      <w:pPr>
        <w:pStyle w:val="ConsPlusNormal"/>
        <w:jc w:val="both"/>
      </w:pPr>
    </w:p>
    <w:p w:rsidR="006C2EBC" w:rsidRDefault="006C2EB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C2EBC" w:rsidRDefault="006C2EBC">
      <w:pPr>
        <w:pStyle w:val="ConsPlusNormal"/>
        <w:spacing w:before="220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Пункты 3</w:t>
        </w:r>
      </w:hyperlink>
      <w:r>
        <w:t xml:space="preserve"> и </w:t>
      </w:r>
      <w:hyperlink r:id="rId7" w:history="1">
        <w:r>
          <w:rPr>
            <w:color w:val="0000FF"/>
          </w:rPr>
          <w:t>4</w:t>
        </w:r>
      </w:hyperlink>
      <w:r>
        <w:t xml:space="preserve"> постановления Правительства Российской Федерации от 28 декабря 2021 г. N 2505 "О Программе государственных гарантий бесплатного оказания гражданам медицинской помощи на 2022 год и на плановый период 2023 и 2024 годов" (Собрание законодательства Российской Федерации, 2022, N 1, ст. 205) изложить в следующей редакции:</w:t>
      </w:r>
    </w:p>
    <w:p w:rsidR="006C2EBC" w:rsidRDefault="006C2EBC">
      <w:pPr>
        <w:pStyle w:val="ConsPlusNormal"/>
        <w:spacing w:before="220"/>
        <w:ind w:firstLine="540"/>
        <w:jc w:val="both"/>
      </w:pPr>
      <w:r>
        <w:t>"3. Установить, что в 2022 году ежемесячное авансирование страховых медицинских организаций и медицинских организаций, осуществляющих деятельность в сфере обязательного медицинского страхования,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медицинского страхования (далее - годовой объем) в размере более одной двенадцатой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2021 году.</w:t>
      </w:r>
    </w:p>
    <w:p w:rsidR="006C2EBC" w:rsidRDefault="006C2EBC">
      <w:pPr>
        <w:pStyle w:val="ConsPlusNormal"/>
        <w:spacing w:before="220"/>
        <w:ind w:firstLine="540"/>
        <w:jc w:val="both"/>
      </w:pPr>
      <w:r>
        <w:t xml:space="preserve">4. Установить, что в 2022 году ежемесячное авансирование медицинских организаций,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страхования,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2022 год, распределенного медицинской организации в порядке, предусмотренном </w:t>
      </w:r>
      <w:hyperlink r:id="rId8" w:history="1">
        <w:r>
          <w:rPr>
            <w:color w:val="0000FF"/>
          </w:rPr>
          <w:t>частью 3.2 статьи 35</w:t>
        </w:r>
      </w:hyperlink>
      <w:r>
        <w:t xml:space="preserve"> Федерального закона "Об обязательном медицинском страховании в Российской Федерации" в размере более одной двенадцатой распределенного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2021 году.".</w:t>
      </w:r>
    </w:p>
    <w:p w:rsidR="006C2EBC" w:rsidRDefault="006C2EB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 и распространяется на правоотношения, возникшие с 1 марта 2022 г.</w:t>
      </w:r>
    </w:p>
    <w:p w:rsidR="006C2EBC" w:rsidRDefault="006C2EBC">
      <w:pPr>
        <w:pStyle w:val="ConsPlusNormal"/>
        <w:jc w:val="both"/>
      </w:pPr>
    </w:p>
    <w:p w:rsidR="006C2EBC" w:rsidRDefault="006C2EBC">
      <w:pPr>
        <w:pStyle w:val="ConsPlusNormal"/>
        <w:jc w:val="right"/>
      </w:pPr>
      <w:r>
        <w:t>Председатель Правительства</w:t>
      </w:r>
    </w:p>
    <w:p w:rsidR="006C2EBC" w:rsidRDefault="006C2EBC">
      <w:pPr>
        <w:pStyle w:val="ConsPlusNormal"/>
        <w:jc w:val="right"/>
      </w:pPr>
      <w:r>
        <w:t>Российской Федерации</w:t>
      </w:r>
    </w:p>
    <w:p w:rsidR="006C2EBC" w:rsidRDefault="006C2EBC">
      <w:pPr>
        <w:pStyle w:val="ConsPlusNormal"/>
        <w:jc w:val="right"/>
      </w:pPr>
      <w:r>
        <w:t>М.МИШУСТИН</w:t>
      </w:r>
    </w:p>
    <w:p w:rsidR="006C2EBC" w:rsidRDefault="006C2EBC">
      <w:pPr>
        <w:pStyle w:val="ConsPlusNormal"/>
        <w:jc w:val="both"/>
      </w:pPr>
    </w:p>
    <w:p w:rsidR="006C2EBC" w:rsidRDefault="006C2EBC">
      <w:pPr>
        <w:pStyle w:val="ConsPlusNormal"/>
        <w:jc w:val="both"/>
      </w:pPr>
    </w:p>
    <w:p w:rsidR="006C2EBC" w:rsidRDefault="006C2E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653A" w:rsidRDefault="005F653A">
      <w:bookmarkStart w:id="0" w:name="_GoBack"/>
      <w:bookmarkEnd w:id="0"/>
    </w:p>
    <w:sectPr w:rsidR="005F653A" w:rsidSect="00D5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BC"/>
    <w:rsid w:val="005F653A"/>
    <w:rsid w:val="006C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2E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2E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5BC2278C2D19066A60971012A91C1BFAD9B0D566A6543024C4FCA30D63AA871BA4D5846EBD6899ED591393AD84CA21188315A156v4k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5BC2278C2D19066A60971012A91C1BFDD0B9D762A7543024C4FCA30D63AA871BA4D58467BA63CCBA1612CFEBD9D923138317A24A40DB3Cv0k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5BC2278C2D19066A60971012A91C1BFDD0B9D762A7543024C4FCA30D63AA871BA4D58467BA63CCB91612CFEBD9D923138317A24A40DB3Cv0k2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2022-03-28T12:36:00Z</dcterms:created>
  <dcterms:modified xsi:type="dcterms:W3CDTF">2022-03-28T12:37:00Z</dcterms:modified>
</cp:coreProperties>
</file>