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3C" w:rsidRDefault="0035603C">
      <w:pPr>
        <w:pStyle w:val="ConsPlusTitlePage"/>
      </w:pPr>
      <w:bookmarkStart w:id="0" w:name="_GoBack"/>
      <w:bookmarkEnd w:id="0"/>
      <w:r>
        <w:br/>
      </w:r>
    </w:p>
    <w:p w:rsidR="0035603C" w:rsidRDefault="0035603C">
      <w:pPr>
        <w:pStyle w:val="ConsPlusNormal"/>
        <w:jc w:val="both"/>
        <w:outlineLvl w:val="0"/>
      </w:pPr>
    </w:p>
    <w:p w:rsidR="0035603C" w:rsidRDefault="0035603C">
      <w:pPr>
        <w:pStyle w:val="ConsPlusTitle"/>
        <w:jc w:val="center"/>
      </w:pPr>
      <w:r>
        <w:t>ПРАВИТЕЛЬСТВО УЛЬЯНОВСКОЙ ОБЛАСТИ</w:t>
      </w:r>
    </w:p>
    <w:p w:rsidR="0035603C" w:rsidRDefault="0035603C">
      <w:pPr>
        <w:pStyle w:val="ConsPlusTitle"/>
        <w:jc w:val="both"/>
      </w:pPr>
    </w:p>
    <w:p w:rsidR="0035603C" w:rsidRDefault="0035603C">
      <w:pPr>
        <w:pStyle w:val="ConsPlusTitle"/>
        <w:jc w:val="center"/>
      </w:pPr>
      <w:r>
        <w:t>ПОСТАНОВЛЕНИЕ</w:t>
      </w:r>
    </w:p>
    <w:p w:rsidR="0035603C" w:rsidRDefault="0035603C">
      <w:pPr>
        <w:pStyle w:val="ConsPlusTitle"/>
        <w:jc w:val="center"/>
      </w:pPr>
      <w:r>
        <w:t>от 31 мая 2022 г. N 297-П</w:t>
      </w:r>
    </w:p>
    <w:p w:rsidR="0035603C" w:rsidRDefault="0035603C">
      <w:pPr>
        <w:pStyle w:val="ConsPlusTitle"/>
        <w:jc w:val="both"/>
      </w:pPr>
    </w:p>
    <w:p w:rsidR="0035603C" w:rsidRDefault="0035603C">
      <w:pPr>
        <w:pStyle w:val="ConsPlusTitle"/>
        <w:jc w:val="center"/>
      </w:pPr>
      <w:r>
        <w:t>О ВНЕСЕНИИ ИЗМЕНЕНИЙ В ПОСТАНОВЛЕНИЕ ПРАВИТЕЛЬСТВА</w:t>
      </w:r>
    </w:p>
    <w:p w:rsidR="0035603C" w:rsidRDefault="0035603C">
      <w:pPr>
        <w:pStyle w:val="ConsPlusTitle"/>
        <w:jc w:val="center"/>
      </w:pPr>
      <w:r>
        <w:t>УЛЬЯНОВСКОЙ ОБЛАСТИ ОТ 25.03.2022 N 136-П</w:t>
      </w:r>
    </w:p>
    <w:p w:rsidR="0035603C" w:rsidRDefault="0035603C">
      <w:pPr>
        <w:pStyle w:val="ConsPlusNormal"/>
        <w:jc w:val="both"/>
      </w:pPr>
    </w:p>
    <w:p w:rsidR="0035603C" w:rsidRDefault="0035603C">
      <w:pPr>
        <w:pStyle w:val="ConsPlusNormal"/>
        <w:ind w:firstLine="540"/>
        <w:jc w:val="both"/>
      </w:pPr>
      <w:r>
        <w:t>Правительство Ульяновской области постановляет:</w:t>
      </w:r>
    </w:p>
    <w:p w:rsidR="0035603C" w:rsidRDefault="0035603C">
      <w:pPr>
        <w:pStyle w:val="ConsPlusNormal"/>
        <w:spacing w:before="220"/>
        <w:ind w:firstLine="540"/>
        <w:jc w:val="both"/>
      </w:pPr>
      <w:r>
        <w:t xml:space="preserve">1. Внести в </w:t>
      </w:r>
      <w:hyperlink r:id="rId5" w:history="1">
        <w:r>
          <w:rPr>
            <w:color w:val="0000FF"/>
          </w:rPr>
          <w:t>постановление</w:t>
        </w:r>
      </w:hyperlink>
      <w:r>
        <w:t xml:space="preserve"> Правительства Ульяновской области от 25.03.2022 N 136-П "Об установлении случаев осуществления закупок товаров, работ, услуг для обеспечения государственных и (или) муниципальных нужд Ульяновской области у единственного поставщика (подрядчика, исполнителя) и порядка их осуществления" следующие изменения:</w:t>
      </w:r>
    </w:p>
    <w:p w:rsidR="0035603C" w:rsidRDefault="0035603C">
      <w:pPr>
        <w:pStyle w:val="ConsPlusNormal"/>
        <w:spacing w:before="220"/>
        <w:ind w:firstLine="540"/>
        <w:jc w:val="both"/>
      </w:pPr>
      <w:r>
        <w:t xml:space="preserve">1) </w:t>
      </w:r>
      <w:hyperlink r:id="rId6" w:history="1">
        <w:r>
          <w:rPr>
            <w:color w:val="0000FF"/>
          </w:rPr>
          <w:t>заголовок</w:t>
        </w:r>
      </w:hyperlink>
      <w:r>
        <w:t xml:space="preserve"> изложить в следующей редакции:</w:t>
      </w:r>
    </w:p>
    <w:p w:rsidR="0035603C" w:rsidRDefault="0035603C">
      <w:pPr>
        <w:pStyle w:val="ConsPlusNormal"/>
        <w:jc w:val="both"/>
      </w:pPr>
    </w:p>
    <w:p w:rsidR="0035603C" w:rsidRDefault="0035603C">
      <w:pPr>
        <w:pStyle w:val="ConsPlusNormal"/>
        <w:jc w:val="center"/>
      </w:pPr>
      <w:r>
        <w:t>"ОБ ИНЫХ СЛУЧАЯХ ОСУЩЕСТВЛЕНИЯ ЗАКУПОК ТОВАРОВ, РАБОТ, УСЛУГ</w:t>
      </w:r>
    </w:p>
    <w:p w:rsidR="0035603C" w:rsidRDefault="0035603C">
      <w:pPr>
        <w:pStyle w:val="ConsPlusNormal"/>
        <w:jc w:val="center"/>
      </w:pPr>
      <w:r>
        <w:t>ДЛЯ ОБЕСПЕЧЕНИЯ ГОСУДАРСТВЕННЫХ И (ИЛИ) МУНИЦИПАЛЬНЫХ НУЖД</w:t>
      </w:r>
    </w:p>
    <w:p w:rsidR="0035603C" w:rsidRDefault="0035603C">
      <w:pPr>
        <w:pStyle w:val="ConsPlusNormal"/>
        <w:jc w:val="center"/>
      </w:pPr>
      <w:r>
        <w:t>У ЕДИНСТВЕННОГО ПОСТАВЩИКА (ПОДРЯДЧИКА, ИСПОЛНИТЕЛЯ) В ЦЕЛЯХ</w:t>
      </w:r>
    </w:p>
    <w:p w:rsidR="0035603C" w:rsidRDefault="0035603C">
      <w:pPr>
        <w:pStyle w:val="ConsPlusNormal"/>
        <w:jc w:val="center"/>
      </w:pPr>
      <w:r>
        <w:t>ОБЕСПЕЧЕНИЯ НУЖД УЛЬЯНОВСКОЙ ОБЛАСТИ И О ПОРЯДКЕ</w:t>
      </w:r>
    </w:p>
    <w:p w:rsidR="0035603C" w:rsidRDefault="0035603C">
      <w:pPr>
        <w:pStyle w:val="ConsPlusNormal"/>
        <w:jc w:val="center"/>
      </w:pPr>
      <w:r>
        <w:t>ОСУЩЕСТВЛЕНИЯ ЗАКУПОК В ЭТИХ СЛУЧАЯХ";</w:t>
      </w:r>
    </w:p>
    <w:p w:rsidR="0035603C" w:rsidRDefault="0035603C">
      <w:pPr>
        <w:pStyle w:val="ConsPlusNormal"/>
        <w:jc w:val="both"/>
      </w:pPr>
    </w:p>
    <w:p w:rsidR="0035603C" w:rsidRDefault="0035603C">
      <w:pPr>
        <w:pStyle w:val="ConsPlusNormal"/>
        <w:ind w:firstLine="540"/>
        <w:jc w:val="both"/>
      </w:pPr>
      <w:r>
        <w:t xml:space="preserve">2) в </w:t>
      </w:r>
      <w:hyperlink r:id="rId7" w:history="1">
        <w:r>
          <w:rPr>
            <w:color w:val="0000FF"/>
          </w:rPr>
          <w:t>пункте 1</w:t>
        </w:r>
      </w:hyperlink>
      <w:r>
        <w:t xml:space="preserve"> слова "и (или) муниципальных нужд" заменить словами "нужд Ульяновской области и (или) муниципальных нужд муниципальных образований", слова "правовыми актами Правительства Ульяновской области, местной администрации муниципального образования" заменить словами "соответственно правовыми актами Правительства Ульяновской области и правовыми актами местных администраций муниципальных образований";</w:t>
      </w:r>
    </w:p>
    <w:p w:rsidR="0035603C" w:rsidRDefault="0035603C">
      <w:pPr>
        <w:pStyle w:val="ConsPlusNormal"/>
        <w:spacing w:before="220"/>
        <w:ind w:firstLine="540"/>
        <w:jc w:val="both"/>
      </w:pPr>
      <w:r>
        <w:t xml:space="preserve">3) </w:t>
      </w:r>
      <w:hyperlink r:id="rId8" w:history="1">
        <w:r>
          <w:rPr>
            <w:color w:val="0000FF"/>
          </w:rPr>
          <w:t>пункт 2</w:t>
        </w:r>
      </w:hyperlink>
      <w:r>
        <w:t xml:space="preserve"> изложить в следующей редакции:</w:t>
      </w:r>
    </w:p>
    <w:p w:rsidR="0035603C" w:rsidRDefault="0035603C">
      <w:pPr>
        <w:pStyle w:val="ConsPlusNormal"/>
        <w:spacing w:before="220"/>
        <w:ind w:firstLine="540"/>
        <w:jc w:val="both"/>
      </w:pPr>
      <w:r>
        <w:t>"2. Правовые (муниципальные правовые) акты, указанные в пункте 1 настоящего постановления, подготавливаются в следующих случаях:</w:t>
      </w:r>
    </w:p>
    <w:p w:rsidR="0035603C" w:rsidRDefault="0035603C">
      <w:pPr>
        <w:pStyle w:val="ConsPlusNormal"/>
        <w:spacing w:before="220"/>
        <w:ind w:firstLine="540"/>
        <w:jc w:val="both"/>
      </w:pPr>
      <w:r>
        <w:t>1) протокол заседания рабочей группы по организации финансирования бюджетных расходов оперативного штаба по обеспечению экономического развития Ульяновской области (далее - рабочая группа) содержит решение, определяющее единственного поставщика (подрядчика, исполнителя) товаров, работ, услуг для обеспечения государственных нужд Ульяновской области и (или) муниципальных нужд муниципального образования Ульяновской области;</w:t>
      </w:r>
    </w:p>
    <w:p w:rsidR="0035603C" w:rsidRDefault="0035603C">
      <w:pPr>
        <w:pStyle w:val="ConsPlusNormal"/>
        <w:spacing w:before="220"/>
        <w:ind w:firstLine="540"/>
        <w:jc w:val="both"/>
      </w:pPr>
      <w:r>
        <w:t>2) протокол заседания рабочей группы содержит решение, определяющее конкретную закупку товаров, работ, услуг для обеспечения государственных нужд Ульяновской области и (или) муниципальных нужд муниципального образования Ульяновской области</w:t>
      </w:r>
      <w:proofErr w:type="gramStart"/>
      <w:r>
        <w:t>.";</w:t>
      </w:r>
      <w:proofErr w:type="gramEnd"/>
    </w:p>
    <w:p w:rsidR="0035603C" w:rsidRDefault="0035603C">
      <w:pPr>
        <w:pStyle w:val="ConsPlusNormal"/>
        <w:spacing w:before="220"/>
        <w:ind w:firstLine="540"/>
        <w:jc w:val="both"/>
      </w:pPr>
      <w:r>
        <w:t xml:space="preserve">4) </w:t>
      </w:r>
      <w:hyperlink r:id="rId9" w:history="1">
        <w:r>
          <w:rPr>
            <w:color w:val="0000FF"/>
          </w:rPr>
          <w:t>пункт 3</w:t>
        </w:r>
      </w:hyperlink>
      <w:r>
        <w:t xml:space="preserve"> изложить в следующей редакции:</w:t>
      </w:r>
    </w:p>
    <w:p w:rsidR="0035603C" w:rsidRDefault="0035603C">
      <w:pPr>
        <w:pStyle w:val="ConsPlusNormal"/>
        <w:spacing w:before="220"/>
        <w:ind w:firstLine="540"/>
        <w:jc w:val="both"/>
      </w:pPr>
      <w:r>
        <w:t>"3. Утвердить прилагаемые Правила осуществления закупок товаров, работ, услуг для обеспечения государственных нужд Ульяновской области и (или) муниципальных нужд муниципальных образований Ульяновской области у единственного поставщика (подрядчика, исполнителя) в иных случаях</w:t>
      </w:r>
      <w:proofErr w:type="gramStart"/>
      <w:r>
        <w:t>.";</w:t>
      </w:r>
    </w:p>
    <w:p w:rsidR="0035603C" w:rsidRDefault="0035603C">
      <w:pPr>
        <w:pStyle w:val="ConsPlusNormal"/>
        <w:spacing w:before="220"/>
        <w:ind w:firstLine="540"/>
        <w:jc w:val="both"/>
      </w:pPr>
      <w:proofErr w:type="gramEnd"/>
      <w:r>
        <w:t xml:space="preserve">5) </w:t>
      </w:r>
      <w:hyperlink r:id="rId10" w:history="1">
        <w:r>
          <w:rPr>
            <w:color w:val="0000FF"/>
          </w:rPr>
          <w:t>приложение</w:t>
        </w:r>
      </w:hyperlink>
      <w:r>
        <w:t xml:space="preserve"> изложить в следующей редакции:</w:t>
      </w:r>
    </w:p>
    <w:p w:rsidR="0035603C" w:rsidRDefault="0035603C">
      <w:pPr>
        <w:pStyle w:val="ConsPlusNormal"/>
        <w:jc w:val="both"/>
      </w:pPr>
    </w:p>
    <w:p w:rsidR="0035603C" w:rsidRDefault="0035603C">
      <w:pPr>
        <w:pStyle w:val="ConsPlusNormal"/>
        <w:jc w:val="right"/>
      </w:pPr>
      <w:r>
        <w:t>"Утверждены</w:t>
      </w:r>
    </w:p>
    <w:p w:rsidR="0035603C" w:rsidRDefault="0035603C">
      <w:pPr>
        <w:pStyle w:val="ConsPlusNormal"/>
        <w:jc w:val="right"/>
      </w:pPr>
      <w:r>
        <w:t>постановлением</w:t>
      </w:r>
    </w:p>
    <w:p w:rsidR="0035603C" w:rsidRDefault="0035603C">
      <w:pPr>
        <w:pStyle w:val="ConsPlusNormal"/>
        <w:jc w:val="right"/>
      </w:pPr>
      <w:r>
        <w:t>Правительства Ульяновской области</w:t>
      </w:r>
    </w:p>
    <w:p w:rsidR="0035603C" w:rsidRDefault="0035603C">
      <w:pPr>
        <w:pStyle w:val="ConsPlusNormal"/>
        <w:jc w:val="right"/>
      </w:pPr>
      <w:r>
        <w:t>от 25 марта 2022 г. N 136-П</w:t>
      </w:r>
    </w:p>
    <w:p w:rsidR="0035603C" w:rsidRDefault="0035603C">
      <w:pPr>
        <w:pStyle w:val="ConsPlusNormal"/>
        <w:jc w:val="both"/>
      </w:pPr>
    </w:p>
    <w:p w:rsidR="0035603C" w:rsidRDefault="0035603C">
      <w:pPr>
        <w:pStyle w:val="ConsPlusNormal"/>
        <w:jc w:val="center"/>
      </w:pPr>
      <w:r>
        <w:t>ПРАВИЛА</w:t>
      </w:r>
    </w:p>
    <w:p w:rsidR="0035603C" w:rsidRDefault="0035603C">
      <w:pPr>
        <w:pStyle w:val="ConsPlusNormal"/>
        <w:jc w:val="center"/>
      </w:pPr>
      <w:r>
        <w:t xml:space="preserve">ОСУЩЕСТВЛЕНИЯ ЗАКУПОК ТОВАРОВ, РАБОТ, УСЛУГ </w:t>
      </w:r>
      <w:proofErr w:type="gramStart"/>
      <w:r>
        <w:t>ДЛЯ</w:t>
      </w:r>
      <w:proofErr w:type="gramEnd"/>
    </w:p>
    <w:p w:rsidR="0035603C" w:rsidRDefault="0035603C">
      <w:pPr>
        <w:pStyle w:val="ConsPlusNormal"/>
        <w:jc w:val="center"/>
      </w:pPr>
      <w:r>
        <w:t>ОБЕСПЕЧЕНИЯ ГОСУДАРСТВЕННЫХ НУЖД УЛЬЯНОВСКОЙ ОБЛАСТИ</w:t>
      </w:r>
    </w:p>
    <w:p w:rsidR="0035603C" w:rsidRDefault="0035603C">
      <w:pPr>
        <w:pStyle w:val="ConsPlusNormal"/>
        <w:jc w:val="center"/>
      </w:pPr>
      <w:r>
        <w:t>И (ИЛИ) МУНИЦИПАЛЬНЫХ НУЖД МУНИЦИПАЛЬНЫХ ОБРАЗОВАНИЙ</w:t>
      </w:r>
    </w:p>
    <w:p w:rsidR="0035603C" w:rsidRDefault="0035603C">
      <w:pPr>
        <w:pStyle w:val="ConsPlusNormal"/>
        <w:jc w:val="center"/>
      </w:pPr>
      <w:r>
        <w:t>УЛЬЯНОВСКОЙ ОБЛАСТИ У ЕДИНСТВЕННОГО ПОСТАВЩИКА</w:t>
      </w:r>
    </w:p>
    <w:p w:rsidR="0035603C" w:rsidRDefault="0035603C">
      <w:pPr>
        <w:pStyle w:val="ConsPlusNormal"/>
        <w:jc w:val="center"/>
      </w:pPr>
      <w:r>
        <w:t>(ПОДРЯДЧИКА, ИСПОЛНИТЕЛЯ) В ИНЫХ СЛУЧАЯХ</w:t>
      </w:r>
    </w:p>
    <w:p w:rsidR="0035603C" w:rsidRDefault="0035603C">
      <w:pPr>
        <w:pStyle w:val="ConsPlusNormal"/>
        <w:jc w:val="both"/>
      </w:pPr>
    </w:p>
    <w:p w:rsidR="0035603C" w:rsidRDefault="0035603C">
      <w:pPr>
        <w:pStyle w:val="ConsPlusNormal"/>
        <w:ind w:firstLine="540"/>
        <w:jc w:val="both"/>
      </w:pPr>
      <w:r>
        <w:t xml:space="preserve">1. </w:t>
      </w:r>
      <w:proofErr w:type="gramStart"/>
      <w:r>
        <w:t>Настоящие Правила устанавливают порядок осуществления закупок товаров, работ, услуг (далее - закупки) для обеспечения государственных нужд Ульяновской области и (или) муниципальных нужд муниципальных образований Ульяновской области у единственного поставщика (подрядчика, исполнителя) в случаях, если протокол заседания рабочей группы по организации финансирования бюджетных расходов оперативного штаба по обеспечению экономического развития Ульяновской области (далее - рабочая группа) содержит решение, определяющее единственного поставщика (подрядчика, исполнителя</w:t>
      </w:r>
      <w:proofErr w:type="gramEnd"/>
      <w:r>
        <w:t>) товаров, работ, услуг для обеспечения государственных нужд Ульяновской области и (или) муниципальных нужд муниципального образования Ульяновской области, либо решение, определяющее конкретную закупку для обеспечения государственных нужд Ульяновской области и (или) муниципальных нужд муниципального образования Ульяновской области.</w:t>
      </w:r>
    </w:p>
    <w:p w:rsidR="0035603C" w:rsidRDefault="0035603C">
      <w:pPr>
        <w:pStyle w:val="ConsPlusNormal"/>
        <w:spacing w:before="220"/>
        <w:ind w:firstLine="540"/>
        <w:jc w:val="both"/>
      </w:pPr>
      <w:r>
        <w:t>2. Закупка у единственного поставщика (подрядчика, исполнителя) в соответствии с настоящими Правилами осуществляется:</w:t>
      </w:r>
    </w:p>
    <w:p w:rsidR="0035603C" w:rsidRDefault="0035603C">
      <w:pPr>
        <w:pStyle w:val="ConsPlusNormal"/>
        <w:spacing w:before="220"/>
        <w:ind w:firstLine="540"/>
        <w:jc w:val="both"/>
      </w:pPr>
      <w:r>
        <w:t>1) для обеспечения государственных нужд Ульяновской области - на основании распоряжения Правительства Ульяновской области (далее - распоряжение);</w:t>
      </w:r>
    </w:p>
    <w:p w:rsidR="0035603C" w:rsidRDefault="0035603C">
      <w:pPr>
        <w:pStyle w:val="ConsPlusNormal"/>
        <w:spacing w:before="220"/>
        <w:ind w:firstLine="540"/>
        <w:jc w:val="both"/>
      </w:pPr>
      <w:r>
        <w:t>2) для обеспечения муниципальных нужд муниципального образования Ульяновской области - на основании постановления местной администрации муниципального образования Ульяновской области (далее - постановление).</w:t>
      </w:r>
    </w:p>
    <w:p w:rsidR="0035603C" w:rsidRDefault="0035603C">
      <w:pPr>
        <w:pStyle w:val="ConsPlusNormal"/>
        <w:spacing w:before="220"/>
        <w:ind w:firstLine="540"/>
        <w:jc w:val="both"/>
      </w:pPr>
      <w:r>
        <w:t xml:space="preserve">3. </w:t>
      </w:r>
      <w:proofErr w:type="gramStart"/>
      <w:r>
        <w:t>В целях осуществления закупки у единственного поставщика (подрядчика, исполнителя) государственный орган Ульяновской области, орган управления Территориального фонда обязательного медицинского страхования Ульяновской области, местная администрация муниципального образования Ульяновской области, отраслевой (функциональный) либо территориальный орган местной администрации муниципального образования Ульяновской области, иной орган местного самоуправления муниципального образования Ульяновской области, осуществляющие закупки (далее - инициатор), в собственных интересах или в интересах находящихся в их</w:t>
      </w:r>
      <w:proofErr w:type="gramEnd"/>
      <w:r>
        <w:t xml:space="preserve"> </w:t>
      </w:r>
      <w:proofErr w:type="gramStart"/>
      <w:r>
        <w:t>ведении</w:t>
      </w:r>
      <w:proofErr w:type="gramEnd"/>
      <w:r>
        <w:t xml:space="preserve"> иных заказчиков, осуществляющих закупки, подготавливает заявление об осуществлении закупки у единственного поставщика (подрядчика, исполнителя) (далее - заявление).</w:t>
      </w:r>
    </w:p>
    <w:p w:rsidR="0035603C" w:rsidRDefault="0035603C">
      <w:pPr>
        <w:pStyle w:val="ConsPlusNormal"/>
        <w:spacing w:before="220"/>
        <w:ind w:firstLine="540"/>
        <w:jc w:val="both"/>
      </w:pPr>
      <w:bookmarkStart w:id="1" w:name="P45"/>
      <w:bookmarkEnd w:id="1"/>
      <w:r>
        <w:t>Заявление подготавливается в случае, если применение конкурентных способов определения поставщиков (подрядчиков, исполнителей) требует значительных временных затрат в условиях введения в отношении Российской Федерации ограничительных мер экономического характера, обусловленных изменением геополитической обстановки, нецелесообразно и при этом имеется прямая причинно-следственная связь между обстоятельствами осуществления закупки и указанными мерами.</w:t>
      </w:r>
    </w:p>
    <w:p w:rsidR="0035603C" w:rsidRDefault="0035603C">
      <w:pPr>
        <w:pStyle w:val="ConsPlusNormal"/>
        <w:spacing w:before="220"/>
        <w:ind w:firstLine="540"/>
        <w:jc w:val="both"/>
      </w:pPr>
      <w:proofErr w:type="gramStart"/>
      <w:r>
        <w:t xml:space="preserve">К заявлению прилагается </w:t>
      </w:r>
      <w:hyperlink w:anchor="P84" w:history="1">
        <w:r>
          <w:rPr>
            <w:color w:val="0000FF"/>
          </w:rPr>
          <w:t>предложение</w:t>
        </w:r>
      </w:hyperlink>
      <w:r>
        <w:t xml:space="preserve"> об осуществлении каждой закупки у единственного поставщика (подрядчика, исполнителя), составленное по форме, установленной приложением к </w:t>
      </w:r>
      <w:r>
        <w:lastRenderedPageBreak/>
        <w:t>настоящим Правилам (далее - предложение), а также выписка из протокола заседания образованной Правительством Ульяновской области комиссии по повышению эффективности осуществления закупок товаров, работ, услуг для нужд Ульяновской области, на котором предварительно рассмотрен вопрос об осуществлении соответствующей закупки (далее - выписка).</w:t>
      </w:r>
      <w:proofErr w:type="gramEnd"/>
    </w:p>
    <w:p w:rsidR="0035603C" w:rsidRDefault="0035603C">
      <w:pPr>
        <w:pStyle w:val="ConsPlusNormal"/>
        <w:spacing w:before="220"/>
        <w:ind w:firstLine="540"/>
        <w:jc w:val="both"/>
      </w:pPr>
      <w:r>
        <w:t>4. Заявление направляется инициатором в рабочую группу. Представитель инициатора выступает на заседании рабочей группы в качестве докладчика по соответствующему вопросу.</w:t>
      </w:r>
    </w:p>
    <w:p w:rsidR="0035603C" w:rsidRDefault="0035603C">
      <w:pPr>
        <w:pStyle w:val="ConsPlusNormal"/>
        <w:spacing w:before="220"/>
        <w:ind w:firstLine="540"/>
        <w:jc w:val="both"/>
      </w:pPr>
      <w:bookmarkStart w:id="2" w:name="P48"/>
      <w:bookmarkEnd w:id="2"/>
      <w:r>
        <w:t>5. Рабочая группа не позднее 3 рабочих дней со дня получения заявления принимает одно из следующих решений:</w:t>
      </w:r>
    </w:p>
    <w:p w:rsidR="0035603C" w:rsidRDefault="0035603C">
      <w:pPr>
        <w:pStyle w:val="ConsPlusNormal"/>
        <w:spacing w:before="220"/>
        <w:ind w:firstLine="540"/>
        <w:jc w:val="both"/>
      </w:pPr>
      <w:r>
        <w:t>о возможности осуществления закупки у единственного поставщика (подрядчика, исполнителя);</w:t>
      </w:r>
    </w:p>
    <w:p w:rsidR="0035603C" w:rsidRDefault="0035603C">
      <w:pPr>
        <w:pStyle w:val="ConsPlusNormal"/>
        <w:spacing w:before="220"/>
        <w:ind w:firstLine="540"/>
        <w:jc w:val="both"/>
      </w:pPr>
      <w:bookmarkStart w:id="3" w:name="P50"/>
      <w:bookmarkEnd w:id="3"/>
      <w:r>
        <w:t>о невозможности осуществления закупки у единственного поставщика (подрядчика, исполнителя).</w:t>
      </w:r>
    </w:p>
    <w:p w:rsidR="0035603C" w:rsidRDefault="0035603C">
      <w:pPr>
        <w:pStyle w:val="ConsPlusNormal"/>
        <w:spacing w:before="220"/>
        <w:ind w:firstLine="540"/>
        <w:jc w:val="both"/>
      </w:pPr>
      <w:r>
        <w:t xml:space="preserve">Основаниями для принятия рабочей группой решения, указанного в </w:t>
      </w:r>
      <w:hyperlink w:anchor="P50" w:history="1">
        <w:r>
          <w:rPr>
            <w:color w:val="0000FF"/>
          </w:rPr>
          <w:t>абзаце третьем</w:t>
        </w:r>
      </w:hyperlink>
      <w:r>
        <w:t xml:space="preserve"> настоящего пункта, являются:</w:t>
      </w:r>
    </w:p>
    <w:p w:rsidR="0035603C" w:rsidRDefault="0035603C">
      <w:pPr>
        <w:pStyle w:val="ConsPlusNormal"/>
        <w:spacing w:before="220"/>
        <w:ind w:firstLine="540"/>
        <w:jc w:val="both"/>
      </w:pPr>
      <w:r>
        <w:t xml:space="preserve">несоответствие обстоятельств, послуживших причиной для подготовки заявления, критериям, установленным </w:t>
      </w:r>
      <w:hyperlink w:anchor="P45" w:history="1">
        <w:r>
          <w:rPr>
            <w:color w:val="0000FF"/>
          </w:rPr>
          <w:t>абзацем вторым пункта 3</w:t>
        </w:r>
      </w:hyperlink>
      <w:r>
        <w:t xml:space="preserve"> настоящих Правил;</w:t>
      </w:r>
    </w:p>
    <w:p w:rsidR="0035603C" w:rsidRDefault="0035603C">
      <w:pPr>
        <w:pStyle w:val="ConsPlusNormal"/>
        <w:spacing w:before="220"/>
        <w:ind w:firstLine="540"/>
        <w:jc w:val="both"/>
      </w:pPr>
      <w:r>
        <w:t>осуществление закупки у единственного поставщика после 31 декабря 2022 года;</w:t>
      </w:r>
    </w:p>
    <w:p w:rsidR="0035603C" w:rsidRDefault="0035603C">
      <w:pPr>
        <w:pStyle w:val="ConsPlusNormal"/>
        <w:spacing w:before="220"/>
        <w:ind w:firstLine="540"/>
        <w:jc w:val="both"/>
      </w:pPr>
      <w:r>
        <w:t>непредставление предложения и (или) выписки, а равно несоответствие предложения требованиям, установленным настоящими Правилами.</w:t>
      </w:r>
    </w:p>
    <w:p w:rsidR="0035603C" w:rsidRDefault="0035603C">
      <w:pPr>
        <w:pStyle w:val="ConsPlusNormal"/>
        <w:spacing w:before="220"/>
        <w:ind w:firstLine="540"/>
        <w:jc w:val="both"/>
      </w:pPr>
      <w:r>
        <w:t xml:space="preserve">6. Рабочая группа в течение 2 рабочих дней со дня принятия одного из решений, указанных в </w:t>
      </w:r>
      <w:hyperlink w:anchor="P48" w:history="1">
        <w:r>
          <w:rPr>
            <w:color w:val="0000FF"/>
          </w:rPr>
          <w:t>пункте 5</w:t>
        </w:r>
      </w:hyperlink>
      <w:r>
        <w:t xml:space="preserve"> настоящих Правил, информирует инициатора о принятом решении способом, позволяющим подтвердить факт такого информирования. При этом в случае принятия рабочей группой решения, указанного в </w:t>
      </w:r>
      <w:hyperlink w:anchor="P50" w:history="1">
        <w:r>
          <w:rPr>
            <w:color w:val="0000FF"/>
          </w:rPr>
          <w:t>абзаце третьем пункта 5</w:t>
        </w:r>
      </w:hyperlink>
      <w:r>
        <w:t xml:space="preserve"> настоящих Правил, инициатор должен быть также проинформирован об обстоятельствах, послуживших основанием для принятия такого решения.</w:t>
      </w:r>
    </w:p>
    <w:p w:rsidR="0035603C" w:rsidRDefault="0035603C">
      <w:pPr>
        <w:pStyle w:val="ConsPlusNormal"/>
        <w:spacing w:before="220"/>
        <w:ind w:firstLine="540"/>
        <w:jc w:val="both"/>
      </w:pPr>
      <w:r>
        <w:t>7. На основании решения рабочей группы о возможности осуществления закупки у единственного поставщика (подрядчика, исполнителя) инициатор обеспечивает подготовку и издание распоряжения или постановления соответственно.</w:t>
      </w:r>
    </w:p>
    <w:p w:rsidR="0035603C" w:rsidRDefault="0035603C">
      <w:pPr>
        <w:pStyle w:val="ConsPlusNormal"/>
        <w:spacing w:before="220"/>
        <w:ind w:firstLine="540"/>
        <w:jc w:val="both"/>
      </w:pPr>
      <w:r>
        <w:t xml:space="preserve">8. Распоряжение и постановление должны </w:t>
      </w:r>
      <w:proofErr w:type="gramStart"/>
      <w:r>
        <w:t>содержать</w:t>
      </w:r>
      <w:proofErr w:type="gramEnd"/>
      <w:r>
        <w:t xml:space="preserve"> в том числе положения:</w:t>
      </w:r>
    </w:p>
    <w:p w:rsidR="0035603C" w:rsidRDefault="0035603C">
      <w:pPr>
        <w:pStyle w:val="ConsPlusNormal"/>
        <w:spacing w:before="220"/>
        <w:ind w:firstLine="540"/>
        <w:jc w:val="both"/>
      </w:pPr>
      <w:r>
        <w:t>1) о наименовании заказчика;</w:t>
      </w:r>
    </w:p>
    <w:p w:rsidR="0035603C" w:rsidRDefault="0035603C">
      <w:pPr>
        <w:pStyle w:val="ConsPlusNormal"/>
        <w:spacing w:before="220"/>
        <w:ind w:firstLine="540"/>
        <w:jc w:val="both"/>
      </w:pPr>
      <w:r>
        <w:t>2) о единственном поставщике (подрядчике, исполнителе), с которым планируется заключить контракт, в том числе о его наименовании или фамилии, имени и отчестве (в случае наличия у единственного поставщика (подрядчика, исполнителя) - индивидуального предпринимателя отчества) и идентификационном номере налогоплательщика;</w:t>
      </w:r>
    </w:p>
    <w:p w:rsidR="0035603C" w:rsidRDefault="0035603C">
      <w:pPr>
        <w:pStyle w:val="ConsPlusNormal"/>
        <w:spacing w:before="220"/>
        <w:ind w:firstLine="540"/>
        <w:jc w:val="both"/>
      </w:pPr>
      <w:r>
        <w:t>3) о предмете и цене контракта;</w:t>
      </w:r>
    </w:p>
    <w:p w:rsidR="0035603C" w:rsidRDefault="0035603C">
      <w:pPr>
        <w:pStyle w:val="ConsPlusNormal"/>
        <w:spacing w:before="220"/>
        <w:ind w:firstLine="540"/>
        <w:jc w:val="both"/>
      </w:pPr>
      <w:r>
        <w:t>4) о порядке оплаты товаров, работ, услуг, в том числе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w:t>
      </w:r>
    </w:p>
    <w:p w:rsidR="0035603C" w:rsidRDefault="0035603C">
      <w:pPr>
        <w:pStyle w:val="ConsPlusNormal"/>
        <w:spacing w:before="220"/>
        <w:ind w:firstLine="540"/>
        <w:jc w:val="both"/>
      </w:pPr>
      <w:r>
        <w:t>5) о предельном сроке, на который заключается контракт;</w:t>
      </w:r>
    </w:p>
    <w:p w:rsidR="0035603C" w:rsidRDefault="0035603C">
      <w:pPr>
        <w:pStyle w:val="ConsPlusNormal"/>
        <w:spacing w:before="220"/>
        <w:ind w:firstLine="540"/>
        <w:jc w:val="both"/>
      </w:pPr>
      <w:r>
        <w:lastRenderedPageBreak/>
        <w:t>6) об обязанности единственного поставщика (подрядчика, исполнителя) исполнить свои обязательства по контракту непосредственно или о его возможности привлечь к исполнению контракта субподрядчиков (соисполнителей), а также о требовании к объему исполнения единственным поставщиком (подрядчиком, исполнителем) своих обязательств по контракту непосредственно;</w:t>
      </w:r>
    </w:p>
    <w:p w:rsidR="0035603C" w:rsidRDefault="0035603C">
      <w:pPr>
        <w:pStyle w:val="ConsPlusNormal"/>
        <w:spacing w:before="220"/>
        <w:ind w:firstLine="540"/>
        <w:jc w:val="both"/>
      </w:pPr>
      <w:r>
        <w:t xml:space="preserve">7) об обязанности или о праве заказчика установить в соответствии с Федеральным </w:t>
      </w:r>
      <w:hyperlink r:id="rId1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требование обеспечения исполнения контракта, гарантийных обязательств.</w:t>
      </w:r>
    </w:p>
    <w:p w:rsidR="0035603C" w:rsidRDefault="0035603C">
      <w:pPr>
        <w:pStyle w:val="ConsPlusNormal"/>
        <w:spacing w:before="220"/>
        <w:ind w:firstLine="540"/>
        <w:jc w:val="both"/>
      </w:pPr>
      <w:r>
        <w:t>9. При осуществлении заказчиком закупки у единственного поставщика (подрядчика, исполнителя) в соответствии с настоящими Правилами:</w:t>
      </w:r>
    </w:p>
    <w:p w:rsidR="0035603C" w:rsidRDefault="0035603C">
      <w:pPr>
        <w:pStyle w:val="ConsPlusNormal"/>
        <w:spacing w:before="220"/>
        <w:ind w:firstLine="540"/>
        <w:jc w:val="both"/>
      </w:pPr>
      <w:r>
        <w:t xml:space="preserve">1) планирование закупки должно осуществляться с применением положений Закона о контрактной системе, касающихся закупок, осуществляемых в соответствии с </w:t>
      </w:r>
      <w:hyperlink r:id="rId12" w:history="1">
        <w:r>
          <w:rPr>
            <w:color w:val="0000FF"/>
          </w:rPr>
          <w:t>пунктом 2 части 1 статьи 93</w:t>
        </w:r>
      </w:hyperlink>
      <w:r>
        <w:t xml:space="preserve"> Закона о контрактной системе;</w:t>
      </w:r>
    </w:p>
    <w:p w:rsidR="0035603C" w:rsidRDefault="0035603C">
      <w:pPr>
        <w:pStyle w:val="ConsPlusNormal"/>
        <w:spacing w:before="220"/>
        <w:ind w:firstLine="540"/>
        <w:jc w:val="both"/>
      </w:pPr>
      <w:r>
        <w:t>2) в контракте должны быть указаны реквизиты распоряжения или постановления, на основании которого осуществляется закупка;</w:t>
      </w:r>
    </w:p>
    <w:p w:rsidR="0035603C" w:rsidRDefault="0035603C">
      <w:pPr>
        <w:pStyle w:val="ConsPlusNormal"/>
        <w:spacing w:before="220"/>
        <w:ind w:firstLine="540"/>
        <w:jc w:val="both"/>
      </w:pPr>
      <w:r>
        <w:t>3) обоснование цены контракта должно являться неотъемлемой частью контракта;</w:t>
      </w:r>
    </w:p>
    <w:p w:rsidR="0035603C" w:rsidRDefault="0035603C">
      <w:pPr>
        <w:pStyle w:val="ConsPlusNormal"/>
        <w:spacing w:before="220"/>
        <w:ind w:firstLine="540"/>
        <w:jc w:val="both"/>
      </w:pPr>
      <w:r>
        <w:t xml:space="preserve">4) исполнение контракта и включение информации и документов о таком контракте в реестр контрактов, предусмотренный </w:t>
      </w:r>
      <w:hyperlink r:id="rId13" w:history="1">
        <w:r>
          <w:rPr>
            <w:color w:val="0000FF"/>
          </w:rPr>
          <w:t>статьей 103</w:t>
        </w:r>
      </w:hyperlink>
      <w:r>
        <w:t xml:space="preserve"> Закона о контрактной системе, должны осуществляться в порядке, установленном Законом о контрактной системе для контракта, заключенного по результатам осуществления закупки в соответствии с </w:t>
      </w:r>
      <w:hyperlink r:id="rId14" w:history="1">
        <w:r>
          <w:rPr>
            <w:color w:val="0000FF"/>
          </w:rPr>
          <w:t>пунктом 2 части 1 статьи 93</w:t>
        </w:r>
      </w:hyperlink>
      <w:r>
        <w:t xml:space="preserve"> Закона о контрактной системе;</w:t>
      </w:r>
    </w:p>
    <w:p w:rsidR="0035603C" w:rsidRDefault="0035603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6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03C" w:rsidRDefault="003560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5603C" w:rsidRDefault="003560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5603C" w:rsidRDefault="0035603C">
            <w:pPr>
              <w:pStyle w:val="ConsPlusNormal"/>
              <w:jc w:val="both"/>
            </w:pPr>
            <w:proofErr w:type="spellStart"/>
            <w:r>
              <w:rPr>
                <w:color w:val="392C69"/>
              </w:rPr>
              <w:t>КонсультантПлюс</w:t>
            </w:r>
            <w:proofErr w:type="spellEnd"/>
            <w:r>
              <w:rPr>
                <w:color w:val="392C69"/>
              </w:rPr>
              <w:t>: примечание.</w:t>
            </w:r>
          </w:p>
          <w:p w:rsidR="0035603C" w:rsidRDefault="0035603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603C" w:rsidRDefault="0035603C">
            <w:pPr>
              <w:spacing w:after="1" w:line="0" w:lineRule="atLeast"/>
            </w:pPr>
          </w:p>
        </w:tc>
      </w:tr>
    </w:tbl>
    <w:p w:rsidR="0035603C" w:rsidRDefault="0035603C">
      <w:pPr>
        <w:pStyle w:val="ConsPlusNormal"/>
        <w:spacing w:before="280"/>
        <w:ind w:firstLine="540"/>
        <w:jc w:val="both"/>
      </w:pPr>
      <w:r>
        <w:t xml:space="preserve">4) при исполнении контракта должны применяться положения </w:t>
      </w:r>
      <w:hyperlink r:id="rId15" w:history="1">
        <w:r>
          <w:rPr>
            <w:color w:val="0000FF"/>
          </w:rPr>
          <w:t>частей 13</w:t>
        </w:r>
      </w:hyperlink>
      <w:r>
        <w:t xml:space="preserve"> и </w:t>
      </w:r>
      <w:hyperlink r:id="rId16" w:history="1">
        <w:r>
          <w:rPr>
            <w:color w:val="0000FF"/>
          </w:rPr>
          <w:t>14 статьи 94</w:t>
        </w:r>
      </w:hyperlink>
      <w:r>
        <w:t xml:space="preserve"> Закона о контрактной системе;</w:t>
      </w:r>
    </w:p>
    <w:p w:rsidR="0035603C" w:rsidRDefault="0035603C">
      <w:pPr>
        <w:pStyle w:val="ConsPlusNormal"/>
        <w:spacing w:before="220"/>
        <w:ind w:firstLine="540"/>
        <w:jc w:val="both"/>
      </w:pPr>
      <w:r>
        <w:t>5) заказчик не позднее 3 рабочих дней со дня, следующего за днем заключения контракта, должен направить в Управление Федеральной антимонопольной службы по Ульяновской области уведомление о заключении контракта с единственным поставщиком (подрядчиком, исполнителем) и копию заключенного контракта.</w:t>
      </w:r>
    </w:p>
    <w:p w:rsidR="0035603C" w:rsidRDefault="0035603C">
      <w:pPr>
        <w:pStyle w:val="ConsPlusNormal"/>
        <w:jc w:val="both"/>
      </w:pPr>
    </w:p>
    <w:p w:rsidR="0035603C" w:rsidRDefault="0035603C">
      <w:pPr>
        <w:pStyle w:val="ConsPlusNormal"/>
        <w:jc w:val="both"/>
      </w:pPr>
    </w:p>
    <w:p w:rsidR="0035603C" w:rsidRDefault="0035603C">
      <w:pPr>
        <w:pStyle w:val="ConsPlusNormal"/>
        <w:jc w:val="both"/>
      </w:pPr>
    </w:p>
    <w:p w:rsidR="0035603C" w:rsidRDefault="0035603C">
      <w:pPr>
        <w:pStyle w:val="ConsPlusNormal"/>
        <w:jc w:val="both"/>
      </w:pPr>
    </w:p>
    <w:p w:rsidR="0035603C" w:rsidRDefault="0035603C">
      <w:pPr>
        <w:pStyle w:val="ConsPlusNormal"/>
        <w:jc w:val="both"/>
      </w:pPr>
    </w:p>
    <w:p w:rsidR="0035603C" w:rsidRDefault="0035603C">
      <w:pPr>
        <w:pStyle w:val="ConsPlusNormal"/>
        <w:jc w:val="right"/>
      </w:pPr>
      <w:r>
        <w:t>Приложение</w:t>
      </w:r>
    </w:p>
    <w:p w:rsidR="0035603C" w:rsidRDefault="0035603C">
      <w:pPr>
        <w:pStyle w:val="ConsPlusNormal"/>
        <w:jc w:val="right"/>
      </w:pPr>
      <w:r>
        <w:t>к Правилам</w:t>
      </w:r>
    </w:p>
    <w:p w:rsidR="0035603C" w:rsidRDefault="0035603C">
      <w:pPr>
        <w:pStyle w:val="ConsPlusNormal"/>
        <w:jc w:val="both"/>
      </w:pPr>
    </w:p>
    <w:p w:rsidR="0035603C" w:rsidRDefault="0035603C">
      <w:pPr>
        <w:pStyle w:val="ConsPlusNormal"/>
        <w:jc w:val="right"/>
      </w:pPr>
      <w:r>
        <w:t>ФОРМА</w:t>
      </w:r>
    </w:p>
    <w:p w:rsidR="0035603C" w:rsidRDefault="0035603C">
      <w:pPr>
        <w:pStyle w:val="ConsPlusNormal"/>
        <w:jc w:val="both"/>
      </w:pPr>
    </w:p>
    <w:p w:rsidR="0035603C" w:rsidRDefault="0035603C">
      <w:pPr>
        <w:pStyle w:val="ConsPlusNonformat"/>
        <w:jc w:val="both"/>
      </w:pPr>
      <w:bookmarkStart w:id="4" w:name="P84"/>
      <w:bookmarkEnd w:id="4"/>
      <w:r>
        <w:t xml:space="preserve">                                ПРЕДЛОЖЕНИЕ</w:t>
      </w:r>
    </w:p>
    <w:p w:rsidR="0035603C" w:rsidRDefault="0035603C">
      <w:pPr>
        <w:pStyle w:val="ConsPlusNonformat"/>
        <w:jc w:val="both"/>
      </w:pPr>
      <w:r>
        <w:t xml:space="preserve">              об осуществлении закупки товаров, работ, услуг</w:t>
      </w:r>
    </w:p>
    <w:p w:rsidR="0035603C" w:rsidRDefault="0035603C">
      <w:pPr>
        <w:pStyle w:val="ConsPlusNonformat"/>
        <w:jc w:val="both"/>
      </w:pPr>
      <w:r>
        <w:t xml:space="preserve">            единственного поставщика (подрядчика, исполнителя)</w:t>
      </w:r>
    </w:p>
    <w:p w:rsidR="0035603C" w:rsidRDefault="0035603C">
      <w:pPr>
        <w:pStyle w:val="ConsPlusNonformat"/>
        <w:jc w:val="both"/>
      </w:pPr>
    </w:p>
    <w:p w:rsidR="0035603C" w:rsidRDefault="0035603C">
      <w:pPr>
        <w:pStyle w:val="ConsPlusNonformat"/>
        <w:jc w:val="both"/>
      </w:pPr>
      <w:r>
        <w:t xml:space="preserve">    1. Наименование инициатора закупки.</w:t>
      </w:r>
    </w:p>
    <w:p w:rsidR="0035603C" w:rsidRDefault="0035603C">
      <w:pPr>
        <w:pStyle w:val="ConsPlusNonformat"/>
        <w:jc w:val="both"/>
      </w:pPr>
      <w:r>
        <w:t xml:space="preserve">    2. Существенные условия контракта:</w:t>
      </w:r>
    </w:p>
    <w:p w:rsidR="0035603C" w:rsidRDefault="0035603C">
      <w:pPr>
        <w:pStyle w:val="ConsPlusNonformat"/>
        <w:jc w:val="both"/>
      </w:pPr>
      <w:r>
        <w:lastRenderedPageBreak/>
        <w:t xml:space="preserve">    1)   предмет   контракта,   в  том  числе  сведения  о  </w:t>
      </w:r>
      <w:proofErr w:type="gramStart"/>
      <w:r>
        <w:t>функциональных</w:t>
      </w:r>
      <w:proofErr w:type="gramEnd"/>
      <w:r>
        <w:t>,</w:t>
      </w:r>
    </w:p>
    <w:p w:rsidR="0035603C" w:rsidRDefault="0035603C">
      <w:pPr>
        <w:pStyle w:val="ConsPlusNonformat"/>
        <w:jc w:val="both"/>
      </w:pPr>
      <w:r>
        <w:t xml:space="preserve">технических     и     качественных     </w:t>
      </w:r>
      <w:proofErr w:type="gramStart"/>
      <w:r>
        <w:t>характеристиках</w:t>
      </w:r>
      <w:proofErr w:type="gramEnd"/>
      <w:r>
        <w:t>,    эксплуатационных</w:t>
      </w:r>
    </w:p>
    <w:p w:rsidR="0035603C" w:rsidRDefault="0035603C">
      <w:pPr>
        <w:pStyle w:val="ConsPlusNonformat"/>
        <w:jc w:val="both"/>
      </w:pPr>
      <w:proofErr w:type="gramStart"/>
      <w:r>
        <w:t>характеристиках   предполагаемых  к  поставке  товаров  (выполнению  работ,</w:t>
      </w:r>
      <w:proofErr w:type="gramEnd"/>
    </w:p>
    <w:p w:rsidR="0035603C" w:rsidRDefault="0035603C">
      <w:pPr>
        <w:pStyle w:val="ConsPlusNonformat"/>
        <w:jc w:val="both"/>
      </w:pPr>
      <w:r>
        <w:t>оказанию услуг);</w:t>
      </w:r>
    </w:p>
    <w:p w:rsidR="0035603C" w:rsidRDefault="0035603C">
      <w:pPr>
        <w:pStyle w:val="ConsPlusNonformat"/>
        <w:jc w:val="both"/>
      </w:pPr>
      <w:r>
        <w:t xml:space="preserve">    2)  цена  контракта  (цена единицы товара, работы, услуги, </w:t>
      </w:r>
      <w:proofErr w:type="gramStart"/>
      <w:r>
        <w:t>максимальное</w:t>
      </w:r>
      <w:proofErr w:type="gramEnd"/>
    </w:p>
    <w:p w:rsidR="0035603C" w:rsidRDefault="0035603C">
      <w:pPr>
        <w:pStyle w:val="ConsPlusNonformat"/>
        <w:jc w:val="both"/>
      </w:pPr>
      <w:r>
        <w:t>значение цены контракта);</w:t>
      </w:r>
    </w:p>
    <w:p w:rsidR="0035603C" w:rsidRDefault="0035603C">
      <w:pPr>
        <w:pStyle w:val="ConsPlusNonformat"/>
        <w:jc w:val="both"/>
      </w:pPr>
      <w:r>
        <w:t xml:space="preserve">    3)  предельный  срок,  на  который заключается контракт, предполагаемый</w:t>
      </w:r>
    </w:p>
    <w:p w:rsidR="0035603C" w:rsidRDefault="0035603C">
      <w:pPr>
        <w:pStyle w:val="ConsPlusNonformat"/>
        <w:jc w:val="both"/>
      </w:pPr>
      <w:r>
        <w:t>срок  поставки  товара  (выполнения  работ,  оказания  услуг) и обоснование</w:t>
      </w:r>
    </w:p>
    <w:p w:rsidR="0035603C" w:rsidRDefault="0035603C">
      <w:pPr>
        <w:pStyle w:val="ConsPlusNonformat"/>
        <w:jc w:val="both"/>
      </w:pPr>
      <w:r>
        <w:t>установления таких сроков;</w:t>
      </w:r>
    </w:p>
    <w:p w:rsidR="0035603C" w:rsidRDefault="0035603C">
      <w:pPr>
        <w:pStyle w:val="ConsPlusNonformat"/>
        <w:jc w:val="both"/>
      </w:pPr>
      <w:r>
        <w:t xml:space="preserve">    4)  информация  об  установлении  этапов исполнения контракта (в случае</w:t>
      </w:r>
    </w:p>
    <w:p w:rsidR="0035603C" w:rsidRDefault="0035603C">
      <w:pPr>
        <w:pStyle w:val="ConsPlusNonformat"/>
        <w:jc w:val="both"/>
      </w:pPr>
      <w:r>
        <w:t>необходимости их установления);</w:t>
      </w:r>
    </w:p>
    <w:p w:rsidR="0035603C" w:rsidRDefault="0035603C">
      <w:pPr>
        <w:pStyle w:val="ConsPlusNonformat"/>
        <w:jc w:val="both"/>
      </w:pPr>
      <w:r>
        <w:t xml:space="preserve">    5)  порядок оплаты товаров, работ, услуг, в том числе условия о размере</w:t>
      </w:r>
    </w:p>
    <w:p w:rsidR="0035603C" w:rsidRDefault="0035603C">
      <w:pPr>
        <w:pStyle w:val="ConsPlusNonformat"/>
        <w:jc w:val="both"/>
      </w:pPr>
      <w:r>
        <w:t>аванса  (в  случае если контрактом предусмотрена выплата аванса), о размере</w:t>
      </w:r>
    </w:p>
    <w:p w:rsidR="0035603C" w:rsidRDefault="0035603C">
      <w:pPr>
        <w:pStyle w:val="ConsPlusNonformat"/>
        <w:jc w:val="both"/>
      </w:pPr>
      <w:proofErr w:type="gramStart"/>
      <w:r>
        <w:t>аванса  в  отношении  каждого  этапа  исполнения контракта (если контрактом</w:t>
      </w:r>
      <w:proofErr w:type="gramEnd"/>
    </w:p>
    <w:p w:rsidR="0035603C" w:rsidRDefault="0035603C">
      <w:pPr>
        <w:pStyle w:val="ConsPlusNonformat"/>
        <w:jc w:val="both"/>
      </w:pPr>
      <w:r>
        <w:t>предусмотрены этапы исполнения контракта);</w:t>
      </w:r>
    </w:p>
    <w:p w:rsidR="0035603C" w:rsidRDefault="0035603C">
      <w:pPr>
        <w:pStyle w:val="ConsPlusNonformat"/>
        <w:jc w:val="both"/>
      </w:pPr>
      <w:r>
        <w:t xml:space="preserve">    6)   информация   об  установлении  требований  обеспечения  исполнения</w:t>
      </w:r>
    </w:p>
    <w:p w:rsidR="0035603C" w:rsidRDefault="0035603C">
      <w:pPr>
        <w:pStyle w:val="ConsPlusNonformat"/>
        <w:jc w:val="both"/>
      </w:pPr>
      <w:r>
        <w:t>контракта,  гарантийных  обязательств  или  обоснование  нецелесообразности</w:t>
      </w:r>
    </w:p>
    <w:p w:rsidR="0035603C" w:rsidRDefault="0035603C">
      <w:pPr>
        <w:pStyle w:val="ConsPlusNonformat"/>
        <w:jc w:val="both"/>
      </w:pPr>
      <w:r>
        <w:t>установления таких требований;</w:t>
      </w:r>
    </w:p>
    <w:p w:rsidR="0035603C" w:rsidRDefault="0035603C">
      <w:pPr>
        <w:pStyle w:val="ConsPlusNonformat"/>
        <w:jc w:val="both"/>
      </w:pPr>
      <w:r>
        <w:t xml:space="preserve">    7)  информация  об  источниках  финансового  обеспечения  осуществления</w:t>
      </w:r>
    </w:p>
    <w:p w:rsidR="0035603C" w:rsidRDefault="0035603C">
      <w:pPr>
        <w:pStyle w:val="ConsPlusNonformat"/>
        <w:jc w:val="both"/>
      </w:pPr>
      <w:r>
        <w:t>закупки;</w:t>
      </w:r>
    </w:p>
    <w:p w:rsidR="0035603C" w:rsidRDefault="0035603C">
      <w:pPr>
        <w:pStyle w:val="ConsPlusNonformat"/>
        <w:jc w:val="both"/>
      </w:pPr>
      <w:r>
        <w:t xml:space="preserve">    8)  информация  о  казначейском  сопровождении  расчетов  по  контракту</w:t>
      </w:r>
    </w:p>
    <w:p w:rsidR="0035603C" w:rsidRDefault="0035603C">
      <w:pPr>
        <w:pStyle w:val="ConsPlusNonformat"/>
        <w:jc w:val="both"/>
      </w:pPr>
      <w:r>
        <w:t>(расчетов по контракту в части выплаты аванса).</w:t>
      </w:r>
    </w:p>
    <w:p w:rsidR="0035603C" w:rsidRDefault="0035603C">
      <w:pPr>
        <w:pStyle w:val="ConsPlusNonformat"/>
        <w:jc w:val="both"/>
      </w:pPr>
      <w:r>
        <w:t xml:space="preserve">    3. Экономическое и (или) технологическое обоснование нецелесообразности</w:t>
      </w:r>
    </w:p>
    <w:p w:rsidR="0035603C" w:rsidRDefault="0035603C">
      <w:pPr>
        <w:pStyle w:val="ConsPlusNonformat"/>
        <w:jc w:val="both"/>
      </w:pPr>
      <w:r>
        <w:t>осуществления  закупки  с  использованием конкурентных способов определения</w:t>
      </w:r>
    </w:p>
    <w:p w:rsidR="0035603C" w:rsidRDefault="0035603C">
      <w:pPr>
        <w:pStyle w:val="ConsPlusNonformat"/>
        <w:jc w:val="both"/>
      </w:pPr>
      <w:r>
        <w:t>поставщиков (подрядчиков, исполнителей).</w:t>
      </w:r>
    </w:p>
    <w:p w:rsidR="0035603C" w:rsidRDefault="0035603C">
      <w:pPr>
        <w:pStyle w:val="ConsPlusNonformat"/>
        <w:jc w:val="both"/>
      </w:pPr>
      <w:r>
        <w:t xml:space="preserve">    4.  Сведения  о  единственном  поставщике  (подрядчике, исполнителе), </w:t>
      </w:r>
      <w:proofErr w:type="gramStart"/>
      <w:r>
        <w:t>с</w:t>
      </w:r>
      <w:proofErr w:type="gramEnd"/>
    </w:p>
    <w:p w:rsidR="0035603C" w:rsidRDefault="0035603C">
      <w:pPr>
        <w:pStyle w:val="ConsPlusNonformat"/>
        <w:jc w:val="both"/>
      </w:pPr>
      <w:proofErr w:type="gramStart"/>
      <w:r>
        <w:t>которым</w:t>
      </w:r>
      <w:proofErr w:type="gramEnd"/>
      <w:r>
        <w:t xml:space="preserve">  планируется заключить контракт, в том числе о его наименовании или</w:t>
      </w:r>
    </w:p>
    <w:p w:rsidR="0035603C" w:rsidRDefault="0035603C">
      <w:pPr>
        <w:pStyle w:val="ConsPlusNonformat"/>
        <w:jc w:val="both"/>
      </w:pPr>
      <w:proofErr w:type="gramStart"/>
      <w:r>
        <w:t>фамилии,  имени  и  отчестве  (в  случае наличия у единственного поставщика</w:t>
      </w:r>
      <w:proofErr w:type="gramEnd"/>
    </w:p>
    <w:p w:rsidR="0035603C" w:rsidRDefault="0035603C">
      <w:pPr>
        <w:pStyle w:val="ConsPlusNonformat"/>
        <w:jc w:val="both"/>
      </w:pPr>
      <w:r>
        <w:t>(подрядчика,  исполнителя)  -  индивидуального  предпринимателя  отчества),</w:t>
      </w:r>
    </w:p>
    <w:p w:rsidR="0035603C" w:rsidRDefault="0035603C">
      <w:pPr>
        <w:pStyle w:val="ConsPlusNonformat"/>
        <w:jc w:val="both"/>
      </w:pPr>
      <w:r>
        <w:t xml:space="preserve">идентификационном  </w:t>
      </w:r>
      <w:proofErr w:type="gramStart"/>
      <w:r>
        <w:t>номере</w:t>
      </w:r>
      <w:proofErr w:type="gramEnd"/>
      <w:r>
        <w:t xml:space="preserve">  налогоплательщика  и  обоснование  выбора такого</w:t>
      </w:r>
    </w:p>
    <w:p w:rsidR="0035603C" w:rsidRDefault="0035603C">
      <w:pPr>
        <w:pStyle w:val="ConsPlusNonformat"/>
        <w:jc w:val="both"/>
      </w:pPr>
      <w:r>
        <w:t>единственного поставщика (подрядчика, исполнителя).</w:t>
      </w:r>
    </w:p>
    <w:p w:rsidR="0035603C" w:rsidRDefault="0035603C">
      <w:pPr>
        <w:pStyle w:val="ConsPlusNonformat"/>
        <w:jc w:val="both"/>
      </w:pPr>
      <w:r>
        <w:t xml:space="preserve">    5.  Результаты  проведенной  инициатором  закупки проверки соответствия</w:t>
      </w:r>
    </w:p>
    <w:p w:rsidR="0035603C" w:rsidRDefault="0035603C">
      <w:pPr>
        <w:pStyle w:val="ConsPlusNonformat"/>
        <w:jc w:val="both"/>
      </w:pPr>
      <w:r>
        <w:t>единственного  поставщика  (подрядчика, исполнителя), с которым планируется</w:t>
      </w:r>
    </w:p>
    <w:p w:rsidR="0035603C" w:rsidRDefault="0035603C">
      <w:pPr>
        <w:pStyle w:val="ConsPlusNonformat"/>
        <w:jc w:val="both"/>
      </w:pPr>
      <w:r>
        <w:t xml:space="preserve">заключить контракт, требованиям </w:t>
      </w:r>
      <w:hyperlink r:id="rId17" w:history="1">
        <w:r>
          <w:rPr>
            <w:color w:val="0000FF"/>
          </w:rPr>
          <w:t>статьи 31</w:t>
        </w:r>
      </w:hyperlink>
      <w:r>
        <w:t xml:space="preserve"> Федерального закона от 05.04.2013</w:t>
      </w:r>
    </w:p>
    <w:p w:rsidR="0035603C" w:rsidRDefault="0035603C">
      <w:pPr>
        <w:pStyle w:val="ConsPlusNonformat"/>
        <w:jc w:val="both"/>
      </w:pPr>
      <w:r>
        <w:t xml:space="preserve">N  44-ФЗ  "О  контрактной системе в сфере закупок товаров, работ, услуг </w:t>
      </w:r>
      <w:proofErr w:type="gramStart"/>
      <w:r>
        <w:t>для</w:t>
      </w:r>
      <w:proofErr w:type="gramEnd"/>
    </w:p>
    <w:p w:rsidR="0035603C" w:rsidRDefault="0035603C">
      <w:pPr>
        <w:pStyle w:val="ConsPlusNonformat"/>
        <w:jc w:val="both"/>
      </w:pPr>
      <w:r>
        <w:t>обеспечения государственных и муниципальных нужд".</w:t>
      </w:r>
    </w:p>
    <w:p w:rsidR="0035603C" w:rsidRDefault="0035603C">
      <w:pPr>
        <w:pStyle w:val="ConsPlusNonformat"/>
        <w:jc w:val="both"/>
      </w:pPr>
      <w:r>
        <w:t xml:space="preserve">    6.  Информация  об  исполнении  предполагаемым единственным поставщиком</w:t>
      </w:r>
    </w:p>
    <w:p w:rsidR="0035603C" w:rsidRDefault="0035603C">
      <w:pPr>
        <w:pStyle w:val="ConsPlusNonformat"/>
        <w:jc w:val="both"/>
      </w:pPr>
      <w:r>
        <w:t>(подрядчиком, исполнителем) своих обязательств по контракту непосредственно</w:t>
      </w:r>
    </w:p>
    <w:p w:rsidR="0035603C" w:rsidRDefault="0035603C">
      <w:pPr>
        <w:pStyle w:val="ConsPlusNonformat"/>
        <w:jc w:val="both"/>
      </w:pPr>
      <w:r>
        <w:t>или о его возможности привлечь к исполнению субподрядчиков (соисполнителей)</w:t>
      </w:r>
    </w:p>
    <w:p w:rsidR="0035603C" w:rsidRDefault="0035603C">
      <w:pPr>
        <w:pStyle w:val="ConsPlusNonformat"/>
        <w:jc w:val="both"/>
      </w:pPr>
      <w:r>
        <w:t>и обоснование необходимости их привлечения.</w:t>
      </w:r>
    </w:p>
    <w:p w:rsidR="0035603C" w:rsidRDefault="0035603C">
      <w:pPr>
        <w:pStyle w:val="ConsPlusNonformat"/>
        <w:jc w:val="both"/>
      </w:pPr>
      <w:r>
        <w:t>____________________ __________ ___________________________________________</w:t>
      </w:r>
    </w:p>
    <w:p w:rsidR="0035603C" w:rsidRDefault="0035603C">
      <w:pPr>
        <w:pStyle w:val="ConsPlusNonformat"/>
        <w:jc w:val="both"/>
      </w:pPr>
      <w:r>
        <w:t xml:space="preserve">   </w:t>
      </w:r>
      <w:proofErr w:type="gramStart"/>
      <w:r>
        <w:t>(должность)       (подпись)      (фамилия, имя, отчество (при наличии)</w:t>
      </w:r>
      <w:proofErr w:type="gramEnd"/>
    </w:p>
    <w:p w:rsidR="0035603C" w:rsidRDefault="0035603C">
      <w:pPr>
        <w:pStyle w:val="ConsPlusNonformat"/>
        <w:jc w:val="both"/>
      </w:pPr>
    </w:p>
    <w:p w:rsidR="0035603C" w:rsidRDefault="0035603C">
      <w:pPr>
        <w:pStyle w:val="ConsPlusNonformat"/>
        <w:jc w:val="both"/>
      </w:pPr>
      <w:r>
        <w:t xml:space="preserve">Фамилия,  имя,  отчество  (при наличии) и должность исполнителя, </w:t>
      </w:r>
      <w:proofErr w:type="gramStart"/>
      <w:r>
        <w:t>контактный</w:t>
      </w:r>
      <w:proofErr w:type="gramEnd"/>
    </w:p>
    <w:p w:rsidR="0035603C" w:rsidRDefault="0035603C">
      <w:pPr>
        <w:pStyle w:val="ConsPlusNonformat"/>
        <w:jc w:val="both"/>
      </w:pPr>
      <w:r>
        <w:t>телефонный номер</w:t>
      </w:r>
      <w:proofErr w:type="gramStart"/>
      <w:r>
        <w:t>.".</w:t>
      </w:r>
      <w:proofErr w:type="gramEnd"/>
    </w:p>
    <w:p w:rsidR="0035603C" w:rsidRDefault="0035603C">
      <w:pPr>
        <w:pStyle w:val="ConsPlusNormal"/>
        <w:jc w:val="both"/>
      </w:pPr>
    </w:p>
    <w:p w:rsidR="0035603C" w:rsidRDefault="0035603C">
      <w:pPr>
        <w:pStyle w:val="ConsPlusNormal"/>
        <w:ind w:firstLine="540"/>
        <w:jc w:val="both"/>
      </w:pPr>
      <w:r>
        <w:t>2. Настоящее постановление вступает в силу на следующий день после дня его официального опубликования.</w:t>
      </w:r>
    </w:p>
    <w:p w:rsidR="0035603C" w:rsidRDefault="0035603C">
      <w:pPr>
        <w:pStyle w:val="ConsPlusNormal"/>
        <w:jc w:val="both"/>
      </w:pPr>
    </w:p>
    <w:p w:rsidR="0035603C" w:rsidRDefault="0035603C">
      <w:pPr>
        <w:pStyle w:val="ConsPlusNormal"/>
        <w:jc w:val="right"/>
      </w:pPr>
      <w:r>
        <w:t>Председатель</w:t>
      </w:r>
    </w:p>
    <w:p w:rsidR="0035603C" w:rsidRDefault="0035603C">
      <w:pPr>
        <w:pStyle w:val="ConsPlusNormal"/>
        <w:jc w:val="right"/>
      </w:pPr>
      <w:r>
        <w:t>Правительства Ульяновской области</w:t>
      </w:r>
    </w:p>
    <w:p w:rsidR="0035603C" w:rsidRDefault="0035603C">
      <w:pPr>
        <w:pStyle w:val="ConsPlusNormal"/>
        <w:jc w:val="right"/>
      </w:pPr>
      <w:r>
        <w:t>В.Н.РАЗУМКОВ</w:t>
      </w:r>
    </w:p>
    <w:p w:rsidR="0035603C" w:rsidRDefault="0035603C">
      <w:pPr>
        <w:pStyle w:val="ConsPlusNormal"/>
        <w:jc w:val="both"/>
      </w:pPr>
    </w:p>
    <w:p w:rsidR="0035603C" w:rsidRDefault="0035603C">
      <w:pPr>
        <w:pStyle w:val="ConsPlusNormal"/>
        <w:jc w:val="both"/>
      </w:pPr>
    </w:p>
    <w:p w:rsidR="0035603C" w:rsidRDefault="0035603C">
      <w:pPr>
        <w:pStyle w:val="ConsPlusNormal"/>
        <w:pBdr>
          <w:top w:val="single" w:sz="6" w:space="0" w:color="auto"/>
        </w:pBdr>
        <w:spacing w:before="100" w:after="100"/>
        <w:jc w:val="both"/>
        <w:rPr>
          <w:sz w:val="2"/>
          <w:szCs w:val="2"/>
        </w:rPr>
      </w:pPr>
    </w:p>
    <w:p w:rsidR="007D3CE2" w:rsidRDefault="007D3CE2"/>
    <w:sectPr w:rsidR="007D3CE2" w:rsidSect="000D2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3C"/>
    <w:rsid w:val="0035603C"/>
    <w:rsid w:val="007D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6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6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60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6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6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60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8854412A92D87F7FBD1983ED2370FC8A21A7859089D7128FFF94CF076FAD47AA4B097E65F21CFD23D5E441AC6240E30A210C7BCEEBBCDEF9D1C3C2uFE" TargetMode="External"/><Relationship Id="rId13" Type="http://schemas.openxmlformats.org/officeDocument/2006/relationships/hyperlink" Target="consultantplus://offline/ref=238854412A92D87F7FBD078EFB4F2EF6882BFC889688D544D4A0CF925066A710ED04503C21FE19FA27DEB016E3631CA756320C74CEE9BAC2CFu9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38854412A92D87F7FBD1983ED2370FC8A21A7859089D7128FFF94CF076FAD47AA4B097E65F21CFD23D5E442AC6240E30A210C7BCEEBBCDEF9D1C3C2uFE" TargetMode="External"/><Relationship Id="rId12" Type="http://schemas.openxmlformats.org/officeDocument/2006/relationships/hyperlink" Target="consultantplus://offline/ref=238854412A92D87F7FBD078EFB4F2EF6882BFC889688D544D4A0CF925066A710ED04503F21F91DF67784A012AA3618B95F2A1270D0E9CBu8E" TargetMode="External"/><Relationship Id="rId17" Type="http://schemas.openxmlformats.org/officeDocument/2006/relationships/hyperlink" Target="consultantplus://offline/ref=238854412A92D87F7FBD078EFB4F2EF6882BFC889688D544D4A0CF925066A710ED04503C21FF1EFE27DEB016E3631CA756320C74CEE9BAC2CFu9E" TargetMode="External"/><Relationship Id="rId2" Type="http://schemas.microsoft.com/office/2007/relationships/stylesWithEffects" Target="stylesWithEffects.xml"/><Relationship Id="rId16" Type="http://schemas.openxmlformats.org/officeDocument/2006/relationships/hyperlink" Target="consultantplus://offline/ref=238854412A92D87F7FBD078EFB4F2EF6882BFC889688D544D4A0CF925066A710ED04503F28F81EF67784A012AA3618B95F2A1270D0E9CBu8E" TargetMode="External"/><Relationship Id="rId1" Type="http://schemas.openxmlformats.org/officeDocument/2006/relationships/styles" Target="styles.xml"/><Relationship Id="rId6" Type="http://schemas.openxmlformats.org/officeDocument/2006/relationships/hyperlink" Target="consultantplus://offline/ref=238854412A92D87F7FBD1983ED2370FC8A21A7859089D7128FFF94CF076FAD47AA4B097E65F21CFD23D5E444AC6240E30A210C7BCEEBBCDEF9D1C3C2uFE" TargetMode="External"/><Relationship Id="rId11" Type="http://schemas.openxmlformats.org/officeDocument/2006/relationships/hyperlink" Target="consultantplus://offline/ref=238854412A92D87F7FBD078EFB4F2EF6882BFC889688D544D4A0CF925066A710FF04083021F603FD25CBE647A5C3u4E" TargetMode="External"/><Relationship Id="rId5" Type="http://schemas.openxmlformats.org/officeDocument/2006/relationships/hyperlink" Target="consultantplus://offline/ref=238854412A92D87F7FBD1983ED2370FC8A21A7859089D7128FFF94CF076FAD47AA4B096C65AA10FD2ACBE441B93411A5C5uDE" TargetMode="External"/><Relationship Id="rId15" Type="http://schemas.openxmlformats.org/officeDocument/2006/relationships/hyperlink" Target="consultantplus://offline/ref=238854412A92D87F7FBD078EFB4F2EF6882BFC889688D544D4A0CF925066A710ED04503F28FA1EF67784A012AA3618B95F2A1270D0E9CBu8E" TargetMode="External"/><Relationship Id="rId10" Type="http://schemas.openxmlformats.org/officeDocument/2006/relationships/hyperlink" Target="consultantplus://offline/ref=238854412A92D87F7FBD1983ED2370FC8A21A7859089D7128FFF94CF076FAD47AA4B097E65F21CFD23D5E544AC6240E30A210C7BCEEBBCDEF9D1C3C2uF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38854412A92D87F7FBD1983ED2370FC8A21A7859089D7128FFF94CF076FAD47AA4B097E65F21CFD23D5E44EAC6240E30A210C7BCEEBBCDEF9D1C3C2uFE" TargetMode="External"/><Relationship Id="rId14" Type="http://schemas.openxmlformats.org/officeDocument/2006/relationships/hyperlink" Target="consultantplus://offline/ref=238854412A92D87F7FBD078EFB4F2EF6882BFC889688D544D4A0CF925066A710ED04503F21F91DF67784A012AA3618B95F2A1270D0E9CBu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2368</Words>
  <Characters>13503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2022-06-09T04:46:00Z</dcterms:created>
  <dcterms:modified xsi:type="dcterms:W3CDTF">2022-06-09T04:46:00Z</dcterms:modified>
</cp:coreProperties>
</file>