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92" w:rsidRDefault="00670A92">
      <w:pPr>
        <w:pStyle w:val="ConsPlusNormal"/>
        <w:jc w:val="both"/>
        <w:outlineLvl w:val="0"/>
      </w:pPr>
      <w:bookmarkStart w:id="0" w:name="_GoBack"/>
      <w:bookmarkEnd w:id="0"/>
    </w:p>
    <w:p w:rsidR="00670A92" w:rsidRDefault="00670A92">
      <w:pPr>
        <w:pStyle w:val="ConsPlusTitle"/>
        <w:jc w:val="center"/>
        <w:outlineLvl w:val="0"/>
      </w:pPr>
      <w:r>
        <w:t>ПРАВИТЕЛЬСТВО РОССИЙСКОЙ ФЕДЕРАЦИИ</w:t>
      </w:r>
    </w:p>
    <w:p w:rsidR="00670A92" w:rsidRDefault="00670A92">
      <w:pPr>
        <w:pStyle w:val="ConsPlusTitle"/>
        <w:jc w:val="center"/>
      </w:pPr>
    </w:p>
    <w:p w:rsidR="00670A92" w:rsidRDefault="00670A92">
      <w:pPr>
        <w:pStyle w:val="ConsPlusTitle"/>
        <w:jc w:val="center"/>
      </w:pPr>
      <w:r>
        <w:t>ПОСТАНОВЛЕНИЕ</w:t>
      </w:r>
    </w:p>
    <w:p w:rsidR="00670A92" w:rsidRDefault="00670A92">
      <w:pPr>
        <w:pStyle w:val="ConsPlusTitle"/>
        <w:jc w:val="center"/>
      </w:pPr>
      <w:r>
        <w:t>от 19 августа 2022 г. N 1445</w:t>
      </w:r>
    </w:p>
    <w:p w:rsidR="00670A92" w:rsidRDefault="00670A92">
      <w:pPr>
        <w:pStyle w:val="ConsPlusTitle"/>
        <w:jc w:val="center"/>
      </w:pPr>
    </w:p>
    <w:p w:rsidR="00670A92" w:rsidRDefault="00670A92">
      <w:pPr>
        <w:pStyle w:val="ConsPlusTitle"/>
        <w:jc w:val="center"/>
      </w:pPr>
      <w:r>
        <w:t>ОБ УТВЕРЖДЕНИИ ТИПОВЫХ УСЛОВИЙ</w:t>
      </w:r>
    </w:p>
    <w:p w:rsidR="00670A92" w:rsidRDefault="00670A92">
      <w:pPr>
        <w:pStyle w:val="ConsPlusTitle"/>
        <w:jc w:val="center"/>
      </w:pPr>
      <w:r>
        <w:t>КОНТРАКТОВ НА ВЫПОЛНЕНИЕ РАБОТ, СВЯЗАННЫХ С ОСУЩЕСТВЛЕНИЕМ</w:t>
      </w:r>
    </w:p>
    <w:p w:rsidR="00670A92" w:rsidRDefault="00670A92">
      <w:pPr>
        <w:pStyle w:val="ConsPlusTitle"/>
        <w:jc w:val="center"/>
      </w:pPr>
      <w:r>
        <w:t xml:space="preserve">РЕГУЛЯРНЫХ ПЕРЕВОЗОК ПАССАЖИРОВ И БАГАЖА </w:t>
      </w:r>
      <w:proofErr w:type="gramStart"/>
      <w:r>
        <w:t>АВТОМОБИЛЬНЫМ</w:t>
      </w:r>
      <w:proofErr w:type="gramEnd"/>
    </w:p>
    <w:p w:rsidR="00670A92" w:rsidRDefault="00670A92">
      <w:pPr>
        <w:pStyle w:val="ConsPlusTitle"/>
        <w:jc w:val="center"/>
      </w:pPr>
      <w:r>
        <w:t>ТРАНСПОРТОМ И ГОРОДСКИМ НАЗЕМНЫМ ЭЛЕКТРИЧЕСКИМ ТРАНСПОРТОМ</w:t>
      </w:r>
    </w:p>
    <w:p w:rsidR="00670A92" w:rsidRDefault="00670A92">
      <w:pPr>
        <w:pStyle w:val="ConsPlusTitle"/>
        <w:jc w:val="center"/>
      </w:pPr>
      <w:r>
        <w:t>ПО РЕГУЛИРУЕМЫМ ТАРИФАМ, ПОДЛЕЖАЩИХ ПРИМЕНЕНИЮ ЗАКАЗЧИКАМИ</w:t>
      </w:r>
    </w:p>
    <w:p w:rsidR="00670A92" w:rsidRDefault="00670A92">
      <w:pPr>
        <w:pStyle w:val="ConsPlusTitle"/>
        <w:jc w:val="center"/>
      </w:pPr>
      <w:r>
        <w:t>ПРИ ОСУЩЕСТВЛЕНИИ ЗАКУПОК УКАЗАННЫХ РАБОТ ДЛЯ ОБЕСПЕЧЕНИЯ</w:t>
      </w:r>
    </w:p>
    <w:p w:rsidR="00670A92" w:rsidRDefault="00670A92">
      <w:pPr>
        <w:pStyle w:val="ConsPlusTitle"/>
        <w:jc w:val="center"/>
      </w:pPr>
      <w:r>
        <w:t>ГОСУДАРСТВЕННЫХ ИЛИ МУНИЦИПАЛЬНЫХ НУЖД</w:t>
      </w:r>
    </w:p>
    <w:p w:rsidR="00670A92" w:rsidRDefault="00670A92">
      <w:pPr>
        <w:pStyle w:val="ConsPlusNormal"/>
        <w:ind w:firstLine="540"/>
        <w:jc w:val="both"/>
      </w:pPr>
    </w:p>
    <w:p w:rsidR="00670A92" w:rsidRDefault="00670A92">
      <w:pPr>
        <w:pStyle w:val="ConsPlusNormal"/>
        <w:ind w:firstLine="540"/>
        <w:jc w:val="both"/>
      </w:pPr>
      <w:r>
        <w:t xml:space="preserve">В соответствии с </w:t>
      </w:r>
      <w:hyperlink r:id="rId5">
        <w:r>
          <w:rPr>
            <w:color w:val="0000FF"/>
          </w:rPr>
          <w:t>частью 11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670A92" w:rsidRDefault="00670A92">
      <w:pPr>
        <w:pStyle w:val="ConsPlusNormal"/>
        <w:spacing w:before="200"/>
        <w:ind w:firstLine="540"/>
        <w:jc w:val="both"/>
      </w:pPr>
      <w:r>
        <w:t xml:space="preserve">Утвердить прилагаемые </w:t>
      </w:r>
      <w:hyperlink w:anchor="P30">
        <w:r>
          <w:rPr>
            <w:color w:val="0000FF"/>
          </w:rPr>
          <w:t>типовые условия</w:t>
        </w:r>
      </w:hyperlink>
      <w:r>
        <w:t xml:space="preserve">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подлежащие применению заказчиками при осуществлении закупок указанных работ для обеспечения государственных или муниципальных нужд.</w:t>
      </w:r>
    </w:p>
    <w:p w:rsidR="00670A92" w:rsidRDefault="00670A92">
      <w:pPr>
        <w:pStyle w:val="ConsPlusNormal"/>
        <w:ind w:firstLine="540"/>
        <w:jc w:val="both"/>
      </w:pPr>
    </w:p>
    <w:p w:rsidR="00670A92" w:rsidRDefault="00670A92">
      <w:pPr>
        <w:pStyle w:val="ConsPlusNormal"/>
        <w:jc w:val="right"/>
      </w:pPr>
      <w:r>
        <w:t>Председатель Правительства</w:t>
      </w:r>
    </w:p>
    <w:p w:rsidR="00670A92" w:rsidRDefault="00670A92">
      <w:pPr>
        <w:pStyle w:val="ConsPlusNormal"/>
        <w:jc w:val="right"/>
      </w:pPr>
      <w:r>
        <w:t>Российской Федерации</w:t>
      </w:r>
    </w:p>
    <w:p w:rsidR="00670A92" w:rsidRDefault="00670A92">
      <w:pPr>
        <w:pStyle w:val="ConsPlusNormal"/>
        <w:jc w:val="right"/>
      </w:pPr>
      <w:r>
        <w:t>М.МИШУСТИН</w:t>
      </w:r>
    </w:p>
    <w:p w:rsidR="00670A92" w:rsidRDefault="00670A92">
      <w:pPr>
        <w:pStyle w:val="ConsPlusNormal"/>
        <w:jc w:val="right"/>
      </w:pPr>
    </w:p>
    <w:p w:rsidR="00670A92" w:rsidRDefault="00670A92">
      <w:pPr>
        <w:pStyle w:val="ConsPlusNormal"/>
        <w:jc w:val="right"/>
      </w:pPr>
    </w:p>
    <w:p w:rsidR="00670A92" w:rsidRDefault="00670A92">
      <w:pPr>
        <w:pStyle w:val="ConsPlusNormal"/>
        <w:jc w:val="right"/>
      </w:pPr>
    </w:p>
    <w:p w:rsidR="00670A92" w:rsidRDefault="00670A92">
      <w:pPr>
        <w:pStyle w:val="ConsPlusNormal"/>
        <w:jc w:val="right"/>
      </w:pPr>
    </w:p>
    <w:p w:rsidR="00670A92" w:rsidRDefault="00670A92">
      <w:pPr>
        <w:pStyle w:val="ConsPlusNormal"/>
        <w:jc w:val="right"/>
      </w:pPr>
    </w:p>
    <w:p w:rsidR="00670A92" w:rsidRDefault="00670A92">
      <w:pPr>
        <w:pStyle w:val="ConsPlusNormal"/>
        <w:jc w:val="right"/>
        <w:outlineLvl w:val="0"/>
      </w:pPr>
      <w:r>
        <w:t>Утверждены</w:t>
      </w:r>
    </w:p>
    <w:p w:rsidR="00670A92" w:rsidRDefault="00670A92">
      <w:pPr>
        <w:pStyle w:val="ConsPlusNormal"/>
        <w:jc w:val="right"/>
      </w:pPr>
      <w:r>
        <w:t>постановлением Правительства</w:t>
      </w:r>
    </w:p>
    <w:p w:rsidR="00670A92" w:rsidRDefault="00670A92">
      <w:pPr>
        <w:pStyle w:val="ConsPlusNormal"/>
        <w:jc w:val="right"/>
      </w:pPr>
      <w:r>
        <w:t>Российской Федерации</w:t>
      </w:r>
    </w:p>
    <w:p w:rsidR="00670A92" w:rsidRDefault="00670A92">
      <w:pPr>
        <w:pStyle w:val="ConsPlusNormal"/>
        <w:jc w:val="right"/>
      </w:pPr>
      <w:r>
        <w:t>от 19 августа 2022 г. N 1445</w:t>
      </w:r>
    </w:p>
    <w:p w:rsidR="00670A92" w:rsidRDefault="00670A92">
      <w:pPr>
        <w:pStyle w:val="ConsPlusNormal"/>
        <w:jc w:val="center"/>
      </w:pPr>
    </w:p>
    <w:p w:rsidR="00670A92" w:rsidRDefault="00670A92">
      <w:pPr>
        <w:pStyle w:val="ConsPlusTitle"/>
        <w:jc w:val="center"/>
      </w:pPr>
      <w:bookmarkStart w:id="1" w:name="P30"/>
      <w:bookmarkEnd w:id="1"/>
      <w:r>
        <w:t>ТИПОВЫЕ УСЛОВИЯ</w:t>
      </w:r>
    </w:p>
    <w:p w:rsidR="00670A92" w:rsidRDefault="00670A92">
      <w:pPr>
        <w:pStyle w:val="ConsPlusTitle"/>
        <w:jc w:val="center"/>
      </w:pPr>
      <w:r>
        <w:t>КОНТРАКТОВ НА ВЫПОЛНЕНИЕ РАБОТ, СВЯЗАННЫХ С ОСУЩЕСТВЛЕНИЕМ</w:t>
      </w:r>
    </w:p>
    <w:p w:rsidR="00670A92" w:rsidRDefault="00670A92">
      <w:pPr>
        <w:pStyle w:val="ConsPlusTitle"/>
        <w:jc w:val="center"/>
      </w:pPr>
      <w:r>
        <w:t xml:space="preserve">РЕГУЛЯРНЫХ ПЕРЕВОЗОК ПАССАЖИРОВ И БАГАЖА </w:t>
      </w:r>
      <w:proofErr w:type="gramStart"/>
      <w:r>
        <w:t>АВТОМОБИЛЬНЫМ</w:t>
      </w:r>
      <w:proofErr w:type="gramEnd"/>
    </w:p>
    <w:p w:rsidR="00670A92" w:rsidRDefault="00670A92">
      <w:pPr>
        <w:pStyle w:val="ConsPlusTitle"/>
        <w:jc w:val="center"/>
      </w:pPr>
      <w:r>
        <w:t>ТРАНСПОРТОМ И ГОРОДСКИМ НАЗЕМНЫМ ЭЛЕКТРИЧЕСКИМ ТРАНСПОРТОМ</w:t>
      </w:r>
    </w:p>
    <w:p w:rsidR="00670A92" w:rsidRDefault="00670A92">
      <w:pPr>
        <w:pStyle w:val="ConsPlusTitle"/>
        <w:jc w:val="center"/>
      </w:pPr>
      <w:r>
        <w:t>ПО РЕГУЛИРУЕМЫМ ТАРИФАМ, ПОДЛЕЖАЩИЕ ПРИМЕНЕНИЮ ЗАКАЗЧИКАМИ</w:t>
      </w:r>
    </w:p>
    <w:p w:rsidR="00670A92" w:rsidRDefault="00670A92">
      <w:pPr>
        <w:pStyle w:val="ConsPlusTitle"/>
        <w:jc w:val="center"/>
      </w:pPr>
      <w:r>
        <w:t>ПРИ ОСУЩЕСТВЛЕНИИ ЗАКУПОК УКАЗАННЫХ РАБОТ ДЛЯ ОБЕСПЕЧЕНИЯ</w:t>
      </w:r>
    </w:p>
    <w:p w:rsidR="00670A92" w:rsidRDefault="00670A92">
      <w:pPr>
        <w:pStyle w:val="ConsPlusTitle"/>
        <w:jc w:val="center"/>
      </w:pPr>
      <w:r>
        <w:t>ГОСУДАРСТВЕННЫХ ИЛИ МУНИЦИПАЛЬНЫХ НУЖД</w:t>
      </w:r>
    </w:p>
    <w:p w:rsidR="00670A92" w:rsidRDefault="00670A92">
      <w:pPr>
        <w:pStyle w:val="ConsPlusNormal"/>
        <w:jc w:val="center"/>
      </w:pPr>
    </w:p>
    <w:p w:rsidR="00670A92" w:rsidRDefault="00670A92">
      <w:pPr>
        <w:pStyle w:val="ConsPlusTitle"/>
        <w:jc w:val="center"/>
        <w:outlineLvl w:val="1"/>
      </w:pPr>
      <w:r>
        <w:t>I. Условия об обязанностях подрядчика</w:t>
      </w:r>
    </w:p>
    <w:p w:rsidR="00670A92" w:rsidRDefault="00670A92">
      <w:pPr>
        <w:pStyle w:val="ConsPlusNormal"/>
        <w:jc w:val="center"/>
      </w:pPr>
    </w:p>
    <w:p w:rsidR="00670A92" w:rsidRDefault="00670A92">
      <w:pPr>
        <w:pStyle w:val="ConsPlusNormal"/>
        <w:ind w:firstLine="540"/>
        <w:jc w:val="both"/>
      </w:pPr>
      <w:r>
        <w:t>1. Выполнять работы, предусмотренные контрактом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(далее - работы), в установленные заказчиком сроки и в установленных заказчиком объемах.</w:t>
      </w:r>
    </w:p>
    <w:p w:rsidR="00670A92" w:rsidRDefault="00670A92">
      <w:pPr>
        <w:pStyle w:val="ConsPlusNormal"/>
        <w:spacing w:before="200"/>
        <w:ind w:firstLine="540"/>
        <w:jc w:val="both"/>
      </w:pPr>
      <w:r>
        <w:t>2. Обеспечить сбор платы за проезд пассажиров и провоз багажа при осуществлении регулярных перевозок пассажиров и багажа автомобильным транспортом и городским наземным электрическим транспортом по регулируемым тарифам (далее - проезд пассажиров и провоз багажа) в отношении каждого маршрута таких перевозок раздельно (далее - маршрут):</w:t>
      </w:r>
    </w:p>
    <w:p w:rsidR="00670A92" w:rsidRDefault="00670A92">
      <w:pPr>
        <w:pStyle w:val="ConsPlusNormal"/>
        <w:spacing w:before="200"/>
        <w:ind w:firstLine="540"/>
        <w:jc w:val="both"/>
      </w:pPr>
      <w:r>
        <w:t>кондукторами подрядчика (вариант 1);</w:t>
      </w:r>
    </w:p>
    <w:p w:rsidR="00670A92" w:rsidRDefault="00670A92">
      <w:pPr>
        <w:pStyle w:val="ConsPlusNormal"/>
        <w:spacing w:before="200"/>
        <w:ind w:firstLine="540"/>
        <w:jc w:val="both"/>
      </w:pPr>
      <w:r>
        <w:t>водителями подрядчика (вариант 2);</w:t>
      </w:r>
    </w:p>
    <w:p w:rsidR="00670A92" w:rsidRDefault="00670A92">
      <w:pPr>
        <w:pStyle w:val="ConsPlusNormal"/>
        <w:spacing w:before="200"/>
        <w:ind w:firstLine="540"/>
        <w:jc w:val="both"/>
      </w:pPr>
      <w:r>
        <w:t>кондукторами подрядчика в период времени суток, установленный контрактом, и водителями подрядчика в период времени суток, установленный контрактом (вариант 3);</w:t>
      </w:r>
    </w:p>
    <w:p w:rsidR="00670A92" w:rsidRDefault="00670A92">
      <w:pPr>
        <w:pStyle w:val="ConsPlusNormal"/>
        <w:spacing w:before="200"/>
        <w:ind w:firstLine="540"/>
        <w:jc w:val="both"/>
      </w:pPr>
      <w:r>
        <w:lastRenderedPageBreak/>
        <w:t xml:space="preserve">без участия работников </w:t>
      </w:r>
      <w:proofErr w:type="gramStart"/>
      <w:r>
        <w:t>подрядчика</w:t>
      </w:r>
      <w:proofErr w:type="gramEnd"/>
      <w:r>
        <w:t xml:space="preserve"> с применением установленного в транспортных средствах оборудования для оплаты проезда пассажиров и провоза багажа (вариант 4).</w:t>
      </w:r>
    </w:p>
    <w:p w:rsidR="00670A92" w:rsidRDefault="00670A92">
      <w:pPr>
        <w:pStyle w:val="ConsPlusNormal"/>
        <w:spacing w:before="200"/>
        <w:ind w:firstLine="540"/>
        <w:jc w:val="both"/>
      </w:pPr>
      <w:r>
        <w:t>3. Соблюдать установленный контрактом способ распоряжения собранной платой за проезд пассажиров и провоз багажа:</w:t>
      </w:r>
    </w:p>
    <w:p w:rsidR="00670A92" w:rsidRDefault="00670A92">
      <w:pPr>
        <w:pStyle w:val="ConsPlusNormal"/>
        <w:spacing w:before="200"/>
        <w:ind w:firstLine="540"/>
        <w:jc w:val="both"/>
      </w:pPr>
      <w:r>
        <w:t>оставлять собранную плату за проезд пассажиров и провоз багажа в своем распоряжении (вариант 1);</w:t>
      </w:r>
    </w:p>
    <w:p w:rsidR="00670A92" w:rsidRDefault="00670A92">
      <w:pPr>
        <w:pStyle w:val="ConsPlusNormal"/>
        <w:spacing w:before="200"/>
        <w:ind w:firstLine="540"/>
        <w:jc w:val="both"/>
      </w:pPr>
      <w:r>
        <w:t xml:space="preserve">перечислять заказчику собранную плату за проезд пассажиров и провоз багажа в сроки и </w:t>
      </w:r>
      <w:proofErr w:type="gramStart"/>
      <w:r>
        <w:t>порядке</w:t>
      </w:r>
      <w:proofErr w:type="gramEnd"/>
      <w:r>
        <w:t>, которые установлены заказчиком (вариант 2).</w:t>
      </w:r>
    </w:p>
    <w:p w:rsidR="00670A92" w:rsidRDefault="00670A92">
      <w:pPr>
        <w:pStyle w:val="ConsPlusNormal"/>
        <w:spacing w:before="200"/>
        <w:ind w:firstLine="540"/>
        <w:jc w:val="both"/>
      </w:pPr>
      <w:r>
        <w:t>4. Выполнять работы самостоятельно.</w:t>
      </w:r>
    </w:p>
    <w:p w:rsidR="00670A92" w:rsidRDefault="00670A92">
      <w:pPr>
        <w:pStyle w:val="ConsPlusNormal"/>
        <w:spacing w:before="200"/>
        <w:ind w:firstLine="540"/>
        <w:jc w:val="both"/>
      </w:pPr>
      <w:r>
        <w:t>5. В случае если контрактом предусматривается сбор платы за проезд пассажиров и провоз багажа кондукторами и (или) водителями подрядчика, направлять заказчику отчеты о собранной плате за проезд пассажиров и провоз багажа по форме и в порядке, которые установлены заказчиком.</w:t>
      </w:r>
    </w:p>
    <w:p w:rsidR="00670A92" w:rsidRDefault="00670A92">
      <w:pPr>
        <w:pStyle w:val="ConsPlusNormal"/>
        <w:spacing w:before="200"/>
        <w:ind w:firstLine="540"/>
        <w:jc w:val="both"/>
      </w:pPr>
      <w:r>
        <w:t>6. В случае если контрактом предусматривается применение созданной заказчиком автоматизированной информационной системы, разместить в транспортном средстве оборудование, необходимое для использования этой системой, и соблюдать установленные заказчиком правила ее использования.</w:t>
      </w:r>
    </w:p>
    <w:p w:rsidR="00670A92" w:rsidRDefault="00670A92">
      <w:pPr>
        <w:pStyle w:val="ConsPlusNormal"/>
        <w:spacing w:before="200"/>
        <w:ind w:firstLine="540"/>
        <w:jc w:val="both"/>
      </w:pPr>
      <w:r>
        <w:t>7. Подтвердить наличие транспортных средств, предусмотренных контрактом, в порядке, установленном заказчиком.</w:t>
      </w:r>
    </w:p>
    <w:p w:rsidR="00670A92" w:rsidRDefault="00670A92">
      <w:pPr>
        <w:pStyle w:val="ConsPlusNormal"/>
        <w:spacing w:before="200"/>
        <w:ind w:firstLine="540"/>
        <w:jc w:val="both"/>
      </w:pPr>
      <w:r>
        <w:t xml:space="preserve">8. Обеспечить беспрепятственный доступ в транспортные средства должностных лиц, уполномоченных заказчиком на осуществление </w:t>
      </w:r>
      <w:proofErr w:type="gramStart"/>
      <w:r>
        <w:t>контроля за</w:t>
      </w:r>
      <w:proofErr w:type="gramEnd"/>
      <w:r>
        <w:t xml:space="preserve"> выполнением условий контракта.</w:t>
      </w:r>
    </w:p>
    <w:p w:rsidR="00670A92" w:rsidRDefault="00670A92">
      <w:pPr>
        <w:pStyle w:val="ConsPlusNormal"/>
        <w:jc w:val="center"/>
      </w:pPr>
    </w:p>
    <w:p w:rsidR="00670A92" w:rsidRDefault="00670A92">
      <w:pPr>
        <w:pStyle w:val="ConsPlusTitle"/>
        <w:jc w:val="center"/>
        <w:outlineLvl w:val="1"/>
      </w:pPr>
      <w:r>
        <w:t>II. Условия об обязанностях заказчика</w:t>
      </w:r>
    </w:p>
    <w:p w:rsidR="00670A92" w:rsidRDefault="00670A92">
      <w:pPr>
        <w:pStyle w:val="ConsPlusNormal"/>
        <w:ind w:firstLine="540"/>
        <w:jc w:val="both"/>
      </w:pPr>
    </w:p>
    <w:p w:rsidR="00670A92" w:rsidRDefault="00670A92">
      <w:pPr>
        <w:pStyle w:val="ConsPlusNormal"/>
        <w:ind w:firstLine="540"/>
        <w:jc w:val="both"/>
      </w:pPr>
      <w:r>
        <w:t>9. Установить твердую цену контракта (цену каждого отдельного этапа исполнения контракта) на весь срок исполнения контракта.</w:t>
      </w:r>
    </w:p>
    <w:p w:rsidR="00670A92" w:rsidRDefault="00670A92">
      <w:pPr>
        <w:pStyle w:val="ConsPlusNormal"/>
        <w:spacing w:before="200"/>
        <w:ind w:firstLine="540"/>
        <w:jc w:val="both"/>
      </w:pPr>
      <w:r>
        <w:t>10. Установить общий объем работ, подлежащий выполнению в течение срока исполнения контракта (отдельного этапа исполнения контракта), в отношении каждого маршрута раздельно:</w:t>
      </w:r>
    </w:p>
    <w:p w:rsidR="00670A92" w:rsidRDefault="00670A92">
      <w:pPr>
        <w:pStyle w:val="ConsPlusNormal"/>
        <w:spacing w:before="200"/>
        <w:ind w:firstLine="540"/>
        <w:jc w:val="both"/>
      </w:pPr>
      <w:r>
        <w:t>в километрах пробега транспортных средств каждого класса (вариант 1);</w:t>
      </w:r>
    </w:p>
    <w:p w:rsidR="00670A92" w:rsidRDefault="00670A92">
      <w:pPr>
        <w:pStyle w:val="ConsPlusNormal"/>
        <w:spacing w:before="200"/>
        <w:ind w:firstLine="540"/>
        <w:jc w:val="both"/>
      </w:pPr>
      <w:r>
        <w:t>в часах работы транспортных средств каждого класса (вариант 2);</w:t>
      </w:r>
    </w:p>
    <w:p w:rsidR="00670A92" w:rsidRDefault="00670A92">
      <w:pPr>
        <w:pStyle w:val="ConsPlusNormal"/>
        <w:spacing w:before="200"/>
        <w:ind w:firstLine="540"/>
        <w:jc w:val="both"/>
      </w:pPr>
      <w:r>
        <w:t>в километрах пробега и часах работы транспортных средств каждого класса (вариант 3).</w:t>
      </w:r>
    </w:p>
    <w:p w:rsidR="00670A92" w:rsidRDefault="00670A92">
      <w:pPr>
        <w:pStyle w:val="ConsPlusNormal"/>
        <w:spacing w:before="200"/>
        <w:ind w:firstLine="540"/>
        <w:jc w:val="both"/>
      </w:pPr>
      <w:r>
        <w:t xml:space="preserve">11. </w:t>
      </w:r>
      <w:proofErr w:type="gramStart"/>
      <w:r>
        <w:t>Установить в отношении каждого маршрута, предусмотренного контрактом, график движения (выхода) транспортных средств, в котором указываются номер графика, дни действия графика в течение срока исполнения контракта, характеристики транспортного средства, предусмотренные реестром маршрутов, продолжительность работы транспортного средства на маршруте, пробег транспортного средства, время отправления каждого рейса из начального остановочного пункта и время прибытия каждого рейса в конечный остановочный пункт, время отправления каждого</w:t>
      </w:r>
      <w:proofErr w:type="gramEnd"/>
      <w:r>
        <w:t xml:space="preserve"> рейса из конечного остановочного пункта и время прибытия каждого рейса в начальный остановочный пункт.</w:t>
      </w:r>
    </w:p>
    <w:p w:rsidR="00670A92" w:rsidRDefault="00670A92">
      <w:pPr>
        <w:pStyle w:val="ConsPlusNormal"/>
        <w:spacing w:before="200"/>
        <w:ind w:firstLine="540"/>
        <w:jc w:val="both"/>
      </w:pPr>
      <w:r>
        <w:t>12. Установить в отношении транспортного средства, предусмотренного графиком движения (выхода) транспортных средств, минимальное количество мест для сидения, минимальное общее количество мест для пассажиров (</w:t>
      </w:r>
      <w:proofErr w:type="spellStart"/>
      <w:r>
        <w:t>пассажировместимость</w:t>
      </w:r>
      <w:proofErr w:type="spellEnd"/>
      <w:r>
        <w:t xml:space="preserve">). В целях обеспечения комфортности проезда пассажиров и провоза багажа допускается установление требования к </w:t>
      </w:r>
      <w:proofErr w:type="spellStart"/>
      <w:r>
        <w:t>пассажировместимости</w:t>
      </w:r>
      <w:proofErr w:type="spellEnd"/>
      <w:r>
        <w:t xml:space="preserve"> с учетом норматива площади салона транспортного средства в расчете на одного стоящего пассажира, превышающего значение, указанное заводом - изготовителем транспортного средства.</w:t>
      </w:r>
    </w:p>
    <w:p w:rsidR="00670A92" w:rsidRDefault="00670A92">
      <w:pPr>
        <w:pStyle w:val="ConsPlusNormal"/>
        <w:spacing w:before="200"/>
        <w:ind w:firstLine="540"/>
        <w:jc w:val="both"/>
      </w:pPr>
      <w:r>
        <w:t>13. В случае если контрактом предусматривается применение созданной заказчиком автоматизированной информационной системы, установить перечень оборудования, подлежащего размещению в транспортных средствах для использования этой системой, и правила ее использования.</w:t>
      </w:r>
    </w:p>
    <w:p w:rsidR="00670A92" w:rsidRDefault="00670A92">
      <w:pPr>
        <w:pStyle w:val="ConsPlusNormal"/>
        <w:spacing w:before="200"/>
        <w:ind w:firstLine="540"/>
        <w:jc w:val="both"/>
      </w:pPr>
      <w:r>
        <w:lastRenderedPageBreak/>
        <w:t>14. Установить цену единицы работ, выполняемых транспортными средствами каждого класса:</w:t>
      </w:r>
    </w:p>
    <w:p w:rsidR="00670A92" w:rsidRDefault="00670A92">
      <w:pPr>
        <w:pStyle w:val="ConsPlusNormal"/>
        <w:spacing w:before="200"/>
        <w:ind w:firstLine="540"/>
        <w:jc w:val="both"/>
      </w:pPr>
      <w:r>
        <w:t>если объем работ установлен в километрах пробега транспортных средств (вариант 1), - по формуле:</w:t>
      </w:r>
    </w:p>
    <w:p w:rsidR="00670A92" w:rsidRDefault="00670A92">
      <w:pPr>
        <w:pStyle w:val="ConsPlusNormal"/>
        <w:ind w:firstLine="540"/>
        <w:jc w:val="both"/>
      </w:pPr>
    </w:p>
    <w:p w:rsidR="00670A92" w:rsidRDefault="00670A92">
      <w:pPr>
        <w:pStyle w:val="ConsPlusNormal"/>
        <w:jc w:val="center"/>
      </w:pPr>
      <w:proofErr w:type="spellStart"/>
      <w:r>
        <w:t>Ц</w:t>
      </w:r>
      <w:r>
        <w:rPr>
          <w:vertAlign w:val="subscript"/>
        </w:rPr>
        <w:t>кмi</w:t>
      </w:r>
      <w:proofErr w:type="spellEnd"/>
      <w:r>
        <w:t xml:space="preserve"> = </w:t>
      </w:r>
      <w:proofErr w:type="gramStart"/>
      <w:r>
        <w:t>Ц</w:t>
      </w:r>
      <w:proofErr w:type="gramEnd"/>
      <w:r>
        <w:t xml:space="preserve"> x </w:t>
      </w:r>
      <w:proofErr w:type="spellStart"/>
      <w:r>
        <w:t>p</w:t>
      </w:r>
      <w:r>
        <w:rPr>
          <w:vertAlign w:val="subscript"/>
        </w:rPr>
        <w:t>кмi</w:t>
      </w:r>
      <w:proofErr w:type="spellEnd"/>
      <w:r>
        <w:t xml:space="preserve"> / </w:t>
      </w:r>
      <w:proofErr w:type="spellStart"/>
      <w:r>
        <w:t>L</w:t>
      </w:r>
      <w:r>
        <w:rPr>
          <w:vertAlign w:val="subscript"/>
        </w:rPr>
        <w:t>i</w:t>
      </w:r>
      <w:proofErr w:type="spellEnd"/>
      <w:r>
        <w:t>,</w:t>
      </w:r>
    </w:p>
    <w:p w:rsidR="00670A92" w:rsidRDefault="00670A92">
      <w:pPr>
        <w:pStyle w:val="ConsPlusNormal"/>
        <w:ind w:firstLine="540"/>
        <w:jc w:val="both"/>
      </w:pPr>
    </w:p>
    <w:p w:rsidR="00670A92" w:rsidRDefault="00670A92">
      <w:pPr>
        <w:pStyle w:val="ConsPlusNormal"/>
        <w:ind w:firstLine="540"/>
        <w:jc w:val="both"/>
      </w:pPr>
      <w:r>
        <w:t>где:</w:t>
      </w:r>
    </w:p>
    <w:p w:rsidR="00670A92" w:rsidRDefault="00670A92">
      <w:pPr>
        <w:pStyle w:val="ConsPlusNormal"/>
        <w:spacing w:before="200"/>
        <w:ind w:firstLine="540"/>
        <w:jc w:val="both"/>
      </w:pPr>
      <w:proofErr w:type="spellStart"/>
      <w:r>
        <w:t>Ц</w:t>
      </w:r>
      <w:r>
        <w:rPr>
          <w:vertAlign w:val="subscript"/>
        </w:rPr>
        <w:t>км</w:t>
      </w:r>
      <w:proofErr w:type="gramStart"/>
      <w:r>
        <w:rPr>
          <w:vertAlign w:val="subscript"/>
        </w:rPr>
        <w:t>i</w:t>
      </w:r>
      <w:proofErr w:type="spellEnd"/>
      <w:proofErr w:type="gramEnd"/>
      <w:r>
        <w:t xml:space="preserve"> - цена 1 километра пробега транспортных средств i-</w:t>
      </w:r>
      <w:proofErr w:type="spellStart"/>
      <w:r>
        <w:t>го</w:t>
      </w:r>
      <w:proofErr w:type="spellEnd"/>
      <w:r>
        <w:t xml:space="preserve"> класса;</w:t>
      </w:r>
    </w:p>
    <w:p w:rsidR="00670A92" w:rsidRDefault="00670A92">
      <w:pPr>
        <w:pStyle w:val="ConsPlusNormal"/>
        <w:spacing w:before="200"/>
        <w:ind w:firstLine="540"/>
        <w:jc w:val="both"/>
      </w:pPr>
      <w:proofErr w:type="gramStart"/>
      <w:r>
        <w:t>Ц</w:t>
      </w:r>
      <w:proofErr w:type="gramEnd"/>
      <w:r>
        <w:t xml:space="preserve"> - цена контракта;</w:t>
      </w:r>
    </w:p>
    <w:p w:rsidR="00670A92" w:rsidRDefault="00670A92">
      <w:pPr>
        <w:pStyle w:val="ConsPlusNormal"/>
        <w:spacing w:before="200"/>
        <w:ind w:firstLine="540"/>
        <w:jc w:val="both"/>
      </w:pPr>
      <w:proofErr w:type="spellStart"/>
      <w:proofErr w:type="gramStart"/>
      <w:r>
        <w:t>p</w:t>
      </w:r>
      <w:proofErr w:type="gramEnd"/>
      <w:r>
        <w:rPr>
          <w:vertAlign w:val="subscript"/>
        </w:rPr>
        <w:t>кмi</w:t>
      </w:r>
      <w:proofErr w:type="spellEnd"/>
      <w:r>
        <w:t xml:space="preserve"> - установленная заказчиком часть цены контракта, оплачиваемая исходя из километров пробега транспортных средств i-</w:t>
      </w:r>
      <w:proofErr w:type="spellStart"/>
      <w:r>
        <w:t>го</w:t>
      </w:r>
      <w:proofErr w:type="spellEnd"/>
      <w:r>
        <w:t xml:space="preserve"> класса;</w:t>
      </w:r>
    </w:p>
    <w:p w:rsidR="00670A92" w:rsidRDefault="00670A92">
      <w:pPr>
        <w:pStyle w:val="ConsPlusNormal"/>
        <w:spacing w:before="200"/>
        <w:ind w:firstLine="540"/>
        <w:jc w:val="both"/>
      </w:pPr>
      <w:proofErr w:type="spellStart"/>
      <w:r>
        <w:t>L</w:t>
      </w:r>
      <w:r>
        <w:rPr>
          <w:vertAlign w:val="subscript"/>
        </w:rPr>
        <w:t>i</w:t>
      </w:r>
      <w:proofErr w:type="spellEnd"/>
      <w:r>
        <w:t xml:space="preserve"> - предусмотренный контрактом объем работ в километрах пробега транспортных средств i-</w:t>
      </w:r>
      <w:proofErr w:type="spellStart"/>
      <w:r>
        <w:t>го</w:t>
      </w:r>
      <w:proofErr w:type="spellEnd"/>
      <w:r>
        <w:t xml:space="preserve"> класса;</w:t>
      </w:r>
    </w:p>
    <w:p w:rsidR="00670A92" w:rsidRDefault="00670A92">
      <w:pPr>
        <w:pStyle w:val="ConsPlusNormal"/>
        <w:spacing w:before="200"/>
        <w:ind w:firstLine="540"/>
        <w:jc w:val="both"/>
      </w:pPr>
      <w:r>
        <w:t>если объем работ установлен в часах работы транспортных средств (вариант 2),- по формуле:</w:t>
      </w:r>
    </w:p>
    <w:p w:rsidR="00670A92" w:rsidRDefault="00670A92">
      <w:pPr>
        <w:pStyle w:val="ConsPlusNormal"/>
        <w:ind w:firstLine="540"/>
        <w:jc w:val="both"/>
      </w:pPr>
    </w:p>
    <w:p w:rsidR="00670A92" w:rsidRDefault="00670A92">
      <w:pPr>
        <w:pStyle w:val="ConsPlusNormal"/>
        <w:jc w:val="center"/>
      </w:pPr>
      <w:proofErr w:type="spellStart"/>
      <w:r>
        <w:t>Ц</w:t>
      </w:r>
      <w:r>
        <w:rPr>
          <w:vertAlign w:val="subscript"/>
        </w:rPr>
        <w:t>часi</w:t>
      </w:r>
      <w:proofErr w:type="spellEnd"/>
      <w:r>
        <w:t xml:space="preserve"> = </w:t>
      </w:r>
      <w:proofErr w:type="gramStart"/>
      <w:r>
        <w:t>Ц</w:t>
      </w:r>
      <w:proofErr w:type="gramEnd"/>
      <w:r>
        <w:t xml:space="preserve"> x </w:t>
      </w:r>
      <w:proofErr w:type="spellStart"/>
      <w:r>
        <w:t>p</w:t>
      </w:r>
      <w:r>
        <w:rPr>
          <w:vertAlign w:val="subscript"/>
        </w:rPr>
        <w:t>часi</w:t>
      </w:r>
      <w:proofErr w:type="spellEnd"/>
      <w:r>
        <w:t xml:space="preserve"> / </w:t>
      </w:r>
      <w:proofErr w:type="spellStart"/>
      <w:r>
        <w:t>Ч</w:t>
      </w:r>
      <w:r>
        <w:rPr>
          <w:vertAlign w:val="subscript"/>
        </w:rPr>
        <w:t>i</w:t>
      </w:r>
      <w:proofErr w:type="spellEnd"/>
      <w:r>
        <w:t>,</w:t>
      </w:r>
    </w:p>
    <w:p w:rsidR="00670A92" w:rsidRDefault="00670A92">
      <w:pPr>
        <w:pStyle w:val="ConsPlusNormal"/>
      </w:pPr>
    </w:p>
    <w:p w:rsidR="00670A92" w:rsidRDefault="00670A92">
      <w:pPr>
        <w:pStyle w:val="ConsPlusNormal"/>
        <w:ind w:firstLine="540"/>
        <w:jc w:val="both"/>
      </w:pPr>
      <w:r>
        <w:t>где:</w:t>
      </w:r>
    </w:p>
    <w:p w:rsidR="00670A92" w:rsidRDefault="00670A92">
      <w:pPr>
        <w:pStyle w:val="ConsPlusNormal"/>
        <w:spacing w:before="200"/>
        <w:ind w:firstLine="540"/>
        <w:jc w:val="both"/>
      </w:pPr>
      <w:proofErr w:type="spellStart"/>
      <w:r>
        <w:t>Ц</w:t>
      </w:r>
      <w:r>
        <w:rPr>
          <w:vertAlign w:val="subscript"/>
        </w:rPr>
        <w:t>час</w:t>
      </w:r>
      <w:proofErr w:type="gramStart"/>
      <w:r>
        <w:rPr>
          <w:vertAlign w:val="subscript"/>
        </w:rPr>
        <w:t>i</w:t>
      </w:r>
      <w:proofErr w:type="spellEnd"/>
      <w:proofErr w:type="gramEnd"/>
      <w:r>
        <w:t xml:space="preserve"> - цена 1 часа работы транспортных средств i-</w:t>
      </w:r>
      <w:proofErr w:type="spellStart"/>
      <w:r>
        <w:t>го</w:t>
      </w:r>
      <w:proofErr w:type="spellEnd"/>
      <w:r>
        <w:t xml:space="preserve"> класса;</w:t>
      </w:r>
    </w:p>
    <w:p w:rsidR="00670A92" w:rsidRDefault="00670A92">
      <w:pPr>
        <w:pStyle w:val="ConsPlusNormal"/>
        <w:spacing w:before="200"/>
        <w:ind w:firstLine="540"/>
        <w:jc w:val="both"/>
      </w:pPr>
      <w:proofErr w:type="spellStart"/>
      <w:proofErr w:type="gramStart"/>
      <w:r>
        <w:t>p</w:t>
      </w:r>
      <w:proofErr w:type="gramEnd"/>
      <w:r>
        <w:rPr>
          <w:vertAlign w:val="subscript"/>
        </w:rPr>
        <w:t>часi</w:t>
      </w:r>
      <w:proofErr w:type="spellEnd"/>
      <w:r>
        <w:t xml:space="preserve"> - установленная заказчиком часть цены контракта, оплачиваемая исходя из часов работы транспортных средств i-</w:t>
      </w:r>
      <w:proofErr w:type="spellStart"/>
      <w:r>
        <w:t>го</w:t>
      </w:r>
      <w:proofErr w:type="spellEnd"/>
      <w:r>
        <w:t xml:space="preserve"> класса;</w:t>
      </w:r>
    </w:p>
    <w:p w:rsidR="00670A92" w:rsidRDefault="00670A92">
      <w:pPr>
        <w:pStyle w:val="ConsPlusNormal"/>
        <w:spacing w:before="200"/>
        <w:ind w:firstLine="540"/>
        <w:jc w:val="both"/>
      </w:pPr>
      <w:proofErr w:type="spellStart"/>
      <w:r>
        <w:t>Ч</w:t>
      </w:r>
      <w:proofErr w:type="gramStart"/>
      <w:r>
        <w:rPr>
          <w:vertAlign w:val="subscript"/>
        </w:rPr>
        <w:t>i</w:t>
      </w:r>
      <w:proofErr w:type="spellEnd"/>
      <w:proofErr w:type="gramEnd"/>
      <w:r>
        <w:t xml:space="preserve"> - предусмотренный контрактом объем работ в часах работы транспортных средств i-</w:t>
      </w:r>
      <w:proofErr w:type="spellStart"/>
      <w:r>
        <w:t>го</w:t>
      </w:r>
      <w:proofErr w:type="spellEnd"/>
      <w:r>
        <w:t xml:space="preserve"> класса;</w:t>
      </w:r>
    </w:p>
    <w:p w:rsidR="00670A92" w:rsidRDefault="00670A92">
      <w:pPr>
        <w:pStyle w:val="ConsPlusNormal"/>
        <w:spacing w:before="200"/>
        <w:ind w:firstLine="540"/>
        <w:jc w:val="both"/>
      </w:pPr>
      <w:r>
        <w:t>если объем работ установлен в километрах пробега и часах работы транспортных средств (вариант 3), - по следующим формулам:</w:t>
      </w:r>
    </w:p>
    <w:p w:rsidR="00670A92" w:rsidRDefault="00670A92">
      <w:pPr>
        <w:pStyle w:val="ConsPlusNormal"/>
        <w:jc w:val="center"/>
      </w:pPr>
    </w:p>
    <w:p w:rsidR="00670A92" w:rsidRDefault="00670A92">
      <w:pPr>
        <w:pStyle w:val="ConsPlusNormal"/>
        <w:jc w:val="center"/>
      </w:pPr>
      <w:proofErr w:type="spellStart"/>
      <w:r>
        <w:t>Ц</w:t>
      </w:r>
      <w:r>
        <w:rPr>
          <w:vertAlign w:val="subscript"/>
        </w:rPr>
        <w:t>кмi</w:t>
      </w:r>
      <w:proofErr w:type="spellEnd"/>
      <w:r>
        <w:t xml:space="preserve"> = </w:t>
      </w:r>
      <w:proofErr w:type="gramStart"/>
      <w:r>
        <w:t>Ц</w:t>
      </w:r>
      <w:proofErr w:type="gramEnd"/>
      <w:r>
        <w:t xml:space="preserve"> x </w:t>
      </w:r>
      <w:proofErr w:type="spellStart"/>
      <w:r>
        <w:t>p</w:t>
      </w:r>
      <w:r>
        <w:rPr>
          <w:vertAlign w:val="subscript"/>
        </w:rPr>
        <w:t>кмi</w:t>
      </w:r>
      <w:proofErr w:type="spellEnd"/>
      <w:r>
        <w:t xml:space="preserve"> / </w:t>
      </w:r>
      <w:proofErr w:type="spellStart"/>
      <w:r>
        <w:t>L</w:t>
      </w:r>
      <w:r>
        <w:rPr>
          <w:vertAlign w:val="subscript"/>
        </w:rPr>
        <w:t>i</w:t>
      </w:r>
      <w:proofErr w:type="spellEnd"/>
      <w:r>
        <w:t>,</w:t>
      </w:r>
    </w:p>
    <w:p w:rsidR="00670A92" w:rsidRDefault="00670A92">
      <w:pPr>
        <w:pStyle w:val="ConsPlusNormal"/>
        <w:jc w:val="center"/>
      </w:pPr>
    </w:p>
    <w:p w:rsidR="00670A92" w:rsidRDefault="00670A92">
      <w:pPr>
        <w:pStyle w:val="ConsPlusNormal"/>
        <w:jc w:val="center"/>
      </w:pPr>
      <w:proofErr w:type="spellStart"/>
      <w:r>
        <w:t>Ц</w:t>
      </w:r>
      <w:r>
        <w:rPr>
          <w:vertAlign w:val="subscript"/>
        </w:rPr>
        <w:t>часi</w:t>
      </w:r>
      <w:proofErr w:type="spellEnd"/>
      <w:r>
        <w:t xml:space="preserve"> = </w:t>
      </w:r>
      <w:proofErr w:type="gramStart"/>
      <w:r>
        <w:t>Ц</w:t>
      </w:r>
      <w:proofErr w:type="gramEnd"/>
      <w:r>
        <w:t xml:space="preserve"> x </w:t>
      </w:r>
      <w:proofErr w:type="spellStart"/>
      <w:r>
        <w:t>p</w:t>
      </w:r>
      <w:r>
        <w:rPr>
          <w:vertAlign w:val="subscript"/>
        </w:rPr>
        <w:t>часi</w:t>
      </w:r>
      <w:proofErr w:type="spellEnd"/>
      <w:r>
        <w:t xml:space="preserve"> / </w:t>
      </w:r>
      <w:proofErr w:type="spellStart"/>
      <w:r>
        <w:t>Ч</w:t>
      </w:r>
      <w:r>
        <w:rPr>
          <w:vertAlign w:val="subscript"/>
        </w:rPr>
        <w:t>i</w:t>
      </w:r>
      <w:proofErr w:type="spellEnd"/>
      <w:r>
        <w:t>.</w:t>
      </w:r>
    </w:p>
    <w:p w:rsidR="00670A92" w:rsidRDefault="00670A92">
      <w:pPr>
        <w:pStyle w:val="ConsPlusNormal"/>
        <w:ind w:firstLine="540"/>
        <w:jc w:val="both"/>
      </w:pPr>
    </w:p>
    <w:p w:rsidR="00670A92" w:rsidRDefault="00670A92">
      <w:pPr>
        <w:pStyle w:val="ConsPlusNormal"/>
        <w:ind w:firstLine="540"/>
        <w:jc w:val="both"/>
      </w:pPr>
      <w:r>
        <w:t>15. Установить порядок учета выполненных рейсов и осуществлять учет выполненных рейсов в соответствии с установленным контрактом способом.</w:t>
      </w:r>
    </w:p>
    <w:p w:rsidR="00670A92" w:rsidRDefault="00670A92">
      <w:pPr>
        <w:pStyle w:val="ConsPlusNormal"/>
        <w:spacing w:before="200"/>
        <w:ind w:firstLine="540"/>
        <w:jc w:val="both"/>
      </w:pPr>
      <w:r>
        <w:t>16. В случае если контрактом предусматривается перечисление заказчику собранной платы за проезд пассажиров и провоз багажа, установить сроки и порядок такого перечисления.</w:t>
      </w:r>
    </w:p>
    <w:p w:rsidR="00670A92" w:rsidRDefault="00670A92">
      <w:pPr>
        <w:pStyle w:val="ConsPlusNormal"/>
        <w:spacing w:before="200"/>
        <w:ind w:firstLine="540"/>
        <w:jc w:val="both"/>
      </w:pPr>
      <w:r>
        <w:t>17. В случае если контрактом предусматривается сбор платы за проезд пассажиров и провоз багажа кондукторами подрядчика и (или) водителями подрядчика, установить форму отчета о собранной плате за проезд пассажиров и провоз багажа, а также порядок его направления.</w:t>
      </w:r>
    </w:p>
    <w:p w:rsidR="00670A92" w:rsidRDefault="00670A92">
      <w:pPr>
        <w:pStyle w:val="ConsPlusNormal"/>
        <w:spacing w:before="200"/>
        <w:ind w:firstLine="540"/>
        <w:jc w:val="both"/>
      </w:pPr>
      <w:r>
        <w:t>18. Установить порядок подтверждения наличия у подрядчика транспортных средств, предусмотренных контрактом.</w:t>
      </w:r>
    </w:p>
    <w:p w:rsidR="00670A92" w:rsidRDefault="00670A92">
      <w:pPr>
        <w:pStyle w:val="ConsPlusNormal"/>
        <w:spacing w:before="200"/>
        <w:ind w:firstLine="540"/>
        <w:jc w:val="both"/>
      </w:pPr>
      <w:r>
        <w:t>19. Со дня подтверждения подрядчиком наличия транспортных средств, предусмотренных контрактом, в установленный контрактом срок выдать подрядчику карты маршрутов в отношении указанных транспортных средств.</w:t>
      </w:r>
    </w:p>
    <w:p w:rsidR="00670A92" w:rsidRDefault="00670A92">
      <w:pPr>
        <w:pStyle w:val="ConsPlusNormal"/>
        <w:spacing w:before="200"/>
        <w:ind w:firstLine="540"/>
        <w:jc w:val="both"/>
      </w:pPr>
      <w:r>
        <w:t>20. Уведомлять подрядчика об известных заказчику плановых ограничениях или о прекращении движения транспортных средств по отдельным участкам улично-дорожной сети в установленный контрактом срок.</w:t>
      </w:r>
    </w:p>
    <w:p w:rsidR="00670A92" w:rsidRDefault="00670A92">
      <w:pPr>
        <w:pStyle w:val="ConsPlusNormal"/>
        <w:jc w:val="center"/>
      </w:pPr>
    </w:p>
    <w:p w:rsidR="00670A92" w:rsidRDefault="00670A92">
      <w:pPr>
        <w:pStyle w:val="ConsPlusTitle"/>
        <w:jc w:val="center"/>
        <w:outlineLvl w:val="1"/>
      </w:pPr>
      <w:r>
        <w:t>III. Условия о приемке и оплате фактически выполненных работ</w:t>
      </w:r>
    </w:p>
    <w:p w:rsidR="00670A92" w:rsidRDefault="00670A92">
      <w:pPr>
        <w:pStyle w:val="ConsPlusNormal"/>
        <w:ind w:firstLine="540"/>
        <w:jc w:val="both"/>
      </w:pPr>
    </w:p>
    <w:p w:rsidR="00670A92" w:rsidRDefault="00670A92">
      <w:pPr>
        <w:pStyle w:val="ConsPlusNormal"/>
        <w:ind w:firstLine="540"/>
        <w:jc w:val="both"/>
      </w:pPr>
      <w:r>
        <w:lastRenderedPageBreak/>
        <w:t xml:space="preserve">21. Приемка фактически выполненных работ (отдельного этапа исполнения контракта) осуществляется в установленный контрактом срок на основании документа о приемке, предусмотренного Федеральным </w:t>
      </w:r>
      <w:hyperlink r:id="rId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документ о приемке).</w:t>
      </w:r>
    </w:p>
    <w:p w:rsidR="00670A92" w:rsidRDefault="00670A92">
      <w:pPr>
        <w:pStyle w:val="ConsPlusNormal"/>
        <w:spacing w:before="200"/>
        <w:ind w:firstLine="540"/>
        <w:jc w:val="both"/>
      </w:pPr>
      <w:r>
        <w:t>22. При наличии разногласий сторон контракта на основании документа о приемке осуществляется приемка части выполненных работ, по которой отсутствуют разногласия. При этом остальная часть работ принимается при условии урегулирования разногласий.</w:t>
      </w:r>
    </w:p>
    <w:p w:rsidR="00670A92" w:rsidRDefault="00670A92">
      <w:pPr>
        <w:pStyle w:val="ConsPlusNormal"/>
        <w:spacing w:before="200"/>
        <w:ind w:firstLine="540"/>
        <w:jc w:val="both"/>
      </w:pPr>
      <w:r>
        <w:t>23. Заказчик оплачивает подрядчику фактически выполненный объем работ, не превышающий общего объема работ, подлежащих выполнению в соответствии с контрактом (отдельным этапом исполнения контракта), по цене единицы работы, установленной контрактом.</w:t>
      </w:r>
    </w:p>
    <w:p w:rsidR="00670A92" w:rsidRDefault="00670A92">
      <w:pPr>
        <w:pStyle w:val="ConsPlusNormal"/>
        <w:spacing w:before="200"/>
        <w:ind w:firstLine="540"/>
        <w:jc w:val="both"/>
      </w:pPr>
      <w:r>
        <w:t>24. Оплата по контракту производится:</w:t>
      </w:r>
    </w:p>
    <w:p w:rsidR="00670A92" w:rsidRDefault="00670A92">
      <w:pPr>
        <w:pStyle w:val="ConsPlusNormal"/>
        <w:spacing w:before="200"/>
        <w:ind w:firstLine="540"/>
        <w:jc w:val="both"/>
      </w:pPr>
      <w:r>
        <w:t>без предоставления авансового платежа (вариант 1);</w:t>
      </w:r>
    </w:p>
    <w:p w:rsidR="00670A92" w:rsidRDefault="00670A92">
      <w:pPr>
        <w:pStyle w:val="ConsPlusNormal"/>
        <w:spacing w:before="200"/>
        <w:ind w:firstLine="540"/>
        <w:jc w:val="both"/>
      </w:pPr>
      <w:r>
        <w:t>с авансовым платежом в отношении каждого отдельного этапа исполнения контракта, размер которого установлен контрактом в процентах цены соответствующего этапа (вариант 2).</w:t>
      </w:r>
    </w:p>
    <w:p w:rsidR="00670A92" w:rsidRDefault="00670A92">
      <w:pPr>
        <w:pStyle w:val="ConsPlusNormal"/>
        <w:jc w:val="center"/>
      </w:pPr>
    </w:p>
    <w:p w:rsidR="00670A92" w:rsidRDefault="00670A92">
      <w:pPr>
        <w:pStyle w:val="ConsPlusTitle"/>
        <w:jc w:val="center"/>
        <w:outlineLvl w:val="1"/>
      </w:pPr>
      <w:r>
        <w:t>IV. Условия об ответственности заказчика</w:t>
      </w:r>
    </w:p>
    <w:p w:rsidR="00670A92" w:rsidRDefault="00670A92">
      <w:pPr>
        <w:pStyle w:val="ConsPlusNormal"/>
        <w:jc w:val="center"/>
      </w:pPr>
    </w:p>
    <w:p w:rsidR="00670A92" w:rsidRDefault="00670A92">
      <w:pPr>
        <w:pStyle w:val="ConsPlusNormal"/>
        <w:ind w:firstLine="540"/>
        <w:jc w:val="both"/>
      </w:pPr>
      <w:r>
        <w:t xml:space="preserve">25. В случае просрочки исполнения заказчиком обязательств по оплате контракта (отдельного этапа исполнения контракта) подрядчик вправе потребовать уплаты неустойки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hyperlink r:id="rId7">
        <w:r>
          <w:rPr>
            <w:color w:val="0000FF"/>
          </w:rPr>
          <w:t>ключевой ставки</w:t>
        </w:r>
      </w:hyperlink>
      <w:r>
        <w:t xml:space="preserve"> Центрального банка Российской Федерации от не уплаченной в срок суммы.</w:t>
      </w:r>
    </w:p>
    <w:p w:rsidR="00670A92" w:rsidRDefault="00670A92">
      <w:pPr>
        <w:pStyle w:val="ConsPlusNormal"/>
        <w:spacing w:before="200"/>
        <w:ind w:firstLine="540"/>
        <w:jc w:val="both"/>
      </w:pPr>
      <w:r>
        <w:t xml:space="preserve">26. </w:t>
      </w:r>
      <w:proofErr w:type="gramStart"/>
      <w:r>
        <w:t xml:space="preserve">За каждый факт неисполнения или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размер которого определяется в соответствии с </w:t>
      </w:r>
      <w:hyperlink r:id="rId8">
        <w:r>
          <w:rPr>
            <w:color w:val="0000FF"/>
          </w:rPr>
          <w:t>пунктом 9</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w:t>
      </w:r>
      <w:proofErr w:type="gramEnd"/>
      <w:r>
        <w:t xml:space="preserve"> </w:t>
      </w:r>
      <w:proofErr w:type="gramStart"/>
      <w:r>
        <w:t>постановлением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w:t>
      </w:r>
      <w:proofErr w:type="gramEnd"/>
      <w:r>
        <w:t xml:space="preserve"> силу постановления Правительства Российской Федерации от 25 ноября 2013 г. N 1063".</w:t>
      </w:r>
    </w:p>
    <w:p w:rsidR="00670A92" w:rsidRDefault="00670A92">
      <w:pPr>
        <w:pStyle w:val="ConsPlusNormal"/>
        <w:spacing w:before="200"/>
        <w:ind w:firstLine="540"/>
        <w:jc w:val="both"/>
      </w:pPr>
      <w:r>
        <w:t>27. Общая сумма начисленной неустойки (штрафа, пени) за неисполнение или ненадлежащее исполнение заказчиком обязательств, предусмотренных контрактом, не может превышать цену контракта.</w:t>
      </w:r>
    </w:p>
    <w:p w:rsidR="00670A92" w:rsidRDefault="00670A92">
      <w:pPr>
        <w:pStyle w:val="ConsPlusNormal"/>
        <w:jc w:val="center"/>
      </w:pPr>
    </w:p>
    <w:p w:rsidR="00670A92" w:rsidRDefault="00670A92">
      <w:pPr>
        <w:pStyle w:val="ConsPlusTitle"/>
        <w:jc w:val="center"/>
        <w:outlineLvl w:val="1"/>
      </w:pPr>
      <w:r>
        <w:t>V. Условия об ответственности подрядчика</w:t>
      </w:r>
    </w:p>
    <w:p w:rsidR="00670A92" w:rsidRDefault="00670A92">
      <w:pPr>
        <w:pStyle w:val="ConsPlusNormal"/>
        <w:jc w:val="center"/>
      </w:pPr>
    </w:p>
    <w:p w:rsidR="00670A92" w:rsidRDefault="00670A92">
      <w:pPr>
        <w:pStyle w:val="ConsPlusNormal"/>
        <w:ind w:firstLine="540"/>
        <w:jc w:val="both"/>
      </w:pPr>
      <w:r>
        <w:t xml:space="preserve">28. </w:t>
      </w:r>
      <w:proofErr w:type="gramStart"/>
      <w:r>
        <w:t xml:space="preserve">За невыполнение подрядчиком объема работ, предусмотренных контрактом (отдельным этапом исполнения контракта), подрядчик уплачивает штраф в размере, определяемом в соответствии с </w:t>
      </w:r>
      <w:hyperlink r:id="rId9">
        <w:r>
          <w:rPr>
            <w:color w:val="0000FF"/>
          </w:rPr>
          <w:t>постановлением</w:t>
        </w:r>
      </w:hyperlink>
      <w:r>
        <w:t xml:space="preserve"> Правительства Российской Федерации от 30 апреля 2022 г. N 794 "Об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w:t>
      </w:r>
      <w:proofErr w:type="gramEnd"/>
    </w:p>
    <w:p w:rsidR="00670A92" w:rsidRDefault="00670A92">
      <w:pPr>
        <w:pStyle w:val="ConsPlusNormal"/>
        <w:spacing w:before="200"/>
        <w:ind w:firstLine="540"/>
        <w:jc w:val="both"/>
      </w:pPr>
      <w:r>
        <w:t>29. За каждый факт неисполнения или ненадлежащего исполнения подрядчиком обязательств, предусмотренных контрактом, за исключением невыполнения подрядчиком объема работ, предусмотренных контрактом (отдельным этапом исполнения контракта), подрядчик уплачивает штраф в размере 1000 рублей.</w:t>
      </w:r>
    </w:p>
    <w:p w:rsidR="00670A92" w:rsidRDefault="00670A92">
      <w:pPr>
        <w:pStyle w:val="ConsPlusNormal"/>
        <w:spacing w:before="200"/>
        <w:ind w:firstLine="540"/>
        <w:jc w:val="both"/>
      </w:pPr>
      <w:r>
        <w:lastRenderedPageBreak/>
        <w:t xml:space="preserve">30. В случае просрочки подрядчиком исполнения обязательства о перечисления заказчику собранной платы за проезд пассажиров и провоз багажа, если это предусмотрено контрактом, заказчик вправе потребовать уплаты неустойки (пени). Пеня начисляется за каждый день просрочки исполнения указанного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hyperlink r:id="rId10">
        <w:r>
          <w:rPr>
            <w:color w:val="0000FF"/>
          </w:rPr>
          <w:t>ключевой ставки</w:t>
        </w:r>
      </w:hyperlink>
      <w:r>
        <w:t xml:space="preserve"> Центрального банка Российской Федерации от не уплаченной в срок суммы.</w:t>
      </w:r>
    </w:p>
    <w:p w:rsidR="00670A92" w:rsidRDefault="00670A92">
      <w:pPr>
        <w:pStyle w:val="ConsPlusNormal"/>
        <w:spacing w:before="200"/>
        <w:ind w:firstLine="540"/>
        <w:jc w:val="both"/>
      </w:pPr>
      <w:r>
        <w:t>31. Общая сумма начисленной неустойки (штрафа, пени) за неисполнение или ненадлежащее исполнение подрядчиком обязательств, предусмотренных контрактом, не может превышать цену контракта.</w:t>
      </w:r>
    </w:p>
    <w:p w:rsidR="00670A92" w:rsidRDefault="00670A92">
      <w:pPr>
        <w:pStyle w:val="ConsPlusNormal"/>
        <w:ind w:firstLine="540"/>
        <w:jc w:val="both"/>
      </w:pPr>
    </w:p>
    <w:p w:rsidR="00670A92" w:rsidRDefault="00670A92">
      <w:pPr>
        <w:pStyle w:val="ConsPlusNormal"/>
        <w:ind w:firstLine="540"/>
        <w:jc w:val="both"/>
      </w:pPr>
    </w:p>
    <w:p w:rsidR="00670A92" w:rsidRDefault="00670A92">
      <w:pPr>
        <w:pStyle w:val="ConsPlusNormal"/>
        <w:pBdr>
          <w:bottom w:val="single" w:sz="6" w:space="0" w:color="auto"/>
        </w:pBdr>
        <w:spacing w:before="100" w:after="100"/>
        <w:jc w:val="both"/>
        <w:rPr>
          <w:sz w:val="2"/>
          <w:szCs w:val="2"/>
        </w:rPr>
      </w:pPr>
    </w:p>
    <w:p w:rsidR="001659CF" w:rsidRDefault="001659CF"/>
    <w:sectPr w:rsidR="001659CF" w:rsidSect="00C02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92"/>
    <w:rsid w:val="001659CF"/>
    <w:rsid w:val="00670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A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70A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70A9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0A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70A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70A9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8218778C7A5DC6C01413AB2663CEC8CA97E4C0BBEDD23EB7E961D477F88A23D93B92833C1D87F5848E496E9FA4ACA3C804069FO7I5H" TargetMode="External"/><Relationship Id="rId3" Type="http://schemas.openxmlformats.org/officeDocument/2006/relationships/settings" Target="settings.xml"/><Relationship Id="rId7" Type="http://schemas.openxmlformats.org/officeDocument/2006/relationships/hyperlink" Target="consultantplus://offline/ref=948218778C7A5DC6C01413AB2663CEC8C896E1C5BFE28F34BFB06DD670F7D534DE729E823517D5A7CB8F152ACFB7ACAFC8060F8375F603OCI9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48218778C7A5DC6C01413AB2663CEC8CD96E4C8BBECD23EB7E961D477F88A23D93B92803C13D2AF948A003B97BAA9B4D60F189F77F4O0I3H" TargetMode="External"/><Relationship Id="rId11" Type="http://schemas.openxmlformats.org/officeDocument/2006/relationships/fontTable" Target="fontTable.xml"/><Relationship Id="rId5" Type="http://schemas.openxmlformats.org/officeDocument/2006/relationships/hyperlink" Target="consultantplus://offline/ref=948218778C7A5DC6C01413AB2663CEC8CD96E4C8BBECD23EB7E961D477F88A23D93B92803712D3AF948A003B97BAA9B4D60F189F77F4O0I3H" TargetMode="External"/><Relationship Id="rId10" Type="http://schemas.openxmlformats.org/officeDocument/2006/relationships/hyperlink" Target="consultantplus://offline/ref=948218778C7A5DC6C01413AB2663CEC8C896E1C5BFE28F34BFB06DD670F7D534DE729E823517D5A7CB8F152ACFB7ACAFC8060F8375F603OCI9H" TargetMode="External"/><Relationship Id="rId4" Type="http://schemas.openxmlformats.org/officeDocument/2006/relationships/webSettings" Target="webSettings.xml"/><Relationship Id="rId9" Type="http://schemas.openxmlformats.org/officeDocument/2006/relationships/hyperlink" Target="consultantplus://offline/ref=948218778C7A5DC6C01413AB2663CEC8CD95E3C2B4E1D23EB7E961D477F88A23CB3BCA8F3513CDA4C9C5466E98OBI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2063</Words>
  <Characters>11761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2022-09-05T07:08:00Z</dcterms:created>
  <dcterms:modified xsi:type="dcterms:W3CDTF">2022-09-05T07:08:00Z</dcterms:modified>
</cp:coreProperties>
</file>