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747" w:type="dxa"/>
        <w:tblInd w:w="-53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866"/>
        <w:gridCol w:w="582"/>
        <w:gridCol w:w="4299"/>
      </w:tblGrid>
      <w:tr w:rsidR="00363309" w:rsidRPr="00F55222" w:rsidTr="002D7E87">
        <w:tc>
          <w:tcPr>
            <w:tcW w:w="4866" w:type="dxa"/>
          </w:tcPr>
          <w:p w:rsidR="00363309" w:rsidRPr="00700DB8" w:rsidRDefault="00363309" w:rsidP="005D0BB5">
            <w:pPr>
              <w:jc w:val="center"/>
              <w:rPr>
                <w:rFonts w:ascii="PT Astra Serif" w:eastAsia="Times New Roman" w:hAnsi="PT Astra Serif" w:cs="Times New Roman"/>
                <w:color w:val="auto"/>
                <w:sz w:val="20"/>
                <w:szCs w:val="20"/>
                <w:u w:val="single"/>
                <w:lang w:val="ru-RU" w:eastAsia="ar-SA" w:bidi="ar-SA"/>
              </w:rPr>
            </w:pPr>
          </w:p>
        </w:tc>
        <w:tc>
          <w:tcPr>
            <w:tcW w:w="582" w:type="dxa"/>
          </w:tcPr>
          <w:p w:rsidR="00363309" w:rsidRPr="00700DB8" w:rsidRDefault="00363309" w:rsidP="005D0BB5">
            <w:pPr>
              <w:pStyle w:val="a3"/>
              <w:snapToGrid w:val="0"/>
              <w:jc w:val="both"/>
              <w:rPr>
                <w:rFonts w:ascii="PT Astra Serif" w:hAnsi="PT Astra Serif"/>
                <w:sz w:val="26"/>
                <w:szCs w:val="26"/>
                <w:lang w:val="ru-RU"/>
              </w:rPr>
            </w:pPr>
          </w:p>
        </w:tc>
        <w:tc>
          <w:tcPr>
            <w:tcW w:w="4299" w:type="dxa"/>
          </w:tcPr>
          <w:p w:rsidR="00F55222" w:rsidRPr="00700DB8" w:rsidRDefault="00F55222" w:rsidP="00CC41CF">
            <w:pPr>
              <w:snapToGrid w:val="0"/>
              <w:spacing w:after="113"/>
              <w:jc w:val="center"/>
              <w:rPr>
                <w:rFonts w:ascii="PT Astra Serif" w:hAnsi="PT Astra Serif"/>
                <w:bCs/>
                <w:sz w:val="28"/>
                <w:szCs w:val="28"/>
                <w:lang w:val="ru-RU"/>
              </w:rPr>
            </w:pPr>
          </w:p>
        </w:tc>
      </w:tr>
    </w:tbl>
    <w:p w:rsidR="002D7E87" w:rsidRPr="002D7E87" w:rsidRDefault="002D7E87" w:rsidP="002D7E87">
      <w:pPr>
        <w:suppressAutoHyphens w:val="0"/>
        <w:autoSpaceDE w:val="0"/>
        <w:autoSpaceDN w:val="0"/>
        <w:ind w:left="878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2D7E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Приложение № 2</w:t>
      </w:r>
    </w:p>
    <w:p w:rsidR="002D7E87" w:rsidRPr="002D7E87" w:rsidRDefault="002D7E87" w:rsidP="002D7E87">
      <w:pPr>
        <w:suppressAutoHyphens w:val="0"/>
        <w:autoSpaceDE w:val="0"/>
        <w:autoSpaceDN w:val="0"/>
        <w:ind w:left="8789"/>
        <w:jc w:val="both"/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</w:pPr>
      <w:r w:rsidRPr="002D7E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к решению Совета депутатов муниципального образования «</w:t>
      </w:r>
      <w:proofErr w:type="spellStart"/>
      <w:r w:rsidRPr="002D7E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Мелекесский</w:t>
      </w:r>
      <w:proofErr w:type="spellEnd"/>
      <w:r w:rsidRPr="002D7E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 xml:space="preserve"> район» Ульяновской области </w:t>
      </w:r>
    </w:p>
    <w:p w:rsidR="002D7E87" w:rsidRPr="002D7E87" w:rsidRDefault="002D7E87" w:rsidP="002D7E87">
      <w:pPr>
        <w:suppressAutoHyphens w:val="0"/>
        <w:autoSpaceDE w:val="0"/>
        <w:autoSpaceDN w:val="0"/>
        <w:ind w:left="8789"/>
        <w:jc w:val="both"/>
        <w:rPr>
          <w:rFonts w:ascii="PT Astra Serif" w:eastAsia="Times New Roman" w:hAnsi="PT Astra Serif" w:cs="Calibri"/>
          <w:color w:val="auto"/>
          <w:sz w:val="22"/>
          <w:szCs w:val="20"/>
          <w:lang w:val="ru-RU" w:eastAsia="ru-RU" w:bidi="ar-SA"/>
        </w:rPr>
      </w:pPr>
      <w:r w:rsidRPr="002D7E87">
        <w:rPr>
          <w:rFonts w:ascii="PT Astra Serif" w:eastAsia="Times New Roman" w:hAnsi="PT Astra Serif" w:cs="Times New Roman"/>
          <w:color w:val="auto"/>
          <w:sz w:val="28"/>
          <w:szCs w:val="28"/>
          <w:lang w:val="ru-RU" w:eastAsia="ru-RU" w:bidi="ar-SA"/>
        </w:rPr>
        <w:t>от «___» _______2019 г. № ___/___</w:t>
      </w:r>
    </w:p>
    <w:p w:rsidR="002D7E87" w:rsidRPr="002D7E87" w:rsidRDefault="002D7E87" w:rsidP="002D7E87">
      <w:pPr>
        <w:suppressAutoHyphens w:val="0"/>
        <w:autoSpaceDE w:val="0"/>
        <w:autoSpaceDN w:val="0"/>
        <w:jc w:val="both"/>
        <w:rPr>
          <w:rFonts w:ascii="PT Astra Serif" w:eastAsia="Times New Roman" w:hAnsi="PT Astra Serif" w:cs="Calibri"/>
          <w:color w:val="auto"/>
          <w:sz w:val="22"/>
          <w:szCs w:val="20"/>
          <w:lang w:val="ru-RU" w:eastAsia="ru-RU" w:bidi="ar-SA"/>
        </w:rPr>
      </w:pPr>
    </w:p>
    <w:p w:rsidR="002D7E87" w:rsidRPr="002D7E87" w:rsidRDefault="002D7E87" w:rsidP="002D7E87">
      <w:pPr>
        <w:suppressAutoHyphens w:val="0"/>
        <w:autoSpaceDE w:val="0"/>
        <w:autoSpaceDN w:val="0"/>
        <w:jc w:val="center"/>
        <w:rPr>
          <w:rFonts w:ascii="PT Astra Serif" w:eastAsia="Times New Roman" w:hAnsi="PT Astra Serif" w:cs="Times New Roman"/>
          <w:b/>
          <w:color w:val="auto"/>
          <w:sz w:val="28"/>
          <w:szCs w:val="20"/>
          <w:lang w:val="ru-RU" w:eastAsia="ru-RU" w:bidi="ar-SA"/>
        </w:rPr>
      </w:pPr>
      <w:r w:rsidRPr="002D7E87">
        <w:rPr>
          <w:rFonts w:ascii="PT Astra Serif" w:eastAsia="Times New Roman" w:hAnsi="PT Astra Serif" w:cs="Times New Roman"/>
          <w:b/>
          <w:color w:val="auto"/>
          <w:sz w:val="28"/>
          <w:szCs w:val="20"/>
          <w:lang w:val="ru-RU" w:eastAsia="ru-RU" w:bidi="ar-SA"/>
        </w:rPr>
        <w:t>Форма Перечня</w:t>
      </w:r>
      <w:r w:rsidRPr="002D7E87">
        <w:rPr>
          <w:rFonts w:ascii="PT Astra Serif" w:eastAsia="Times New Roman" w:hAnsi="PT Astra Serif" w:cs="Times New Roman"/>
          <w:b/>
          <w:i/>
          <w:color w:val="auto"/>
          <w:sz w:val="28"/>
          <w:szCs w:val="20"/>
          <w:lang w:val="ru-RU" w:eastAsia="ru-RU" w:bidi="ar-SA"/>
        </w:rPr>
        <w:t xml:space="preserve"> </w:t>
      </w:r>
      <w:r w:rsidRPr="002D7E87">
        <w:rPr>
          <w:rFonts w:ascii="PT Astra Serif" w:eastAsia="Times New Roman" w:hAnsi="PT Astra Serif" w:cs="Times New Roman"/>
          <w:b/>
          <w:color w:val="auto"/>
          <w:sz w:val="28"/>
          <w:szCs w:val="20"/>
          <w:lang w:val="ru-RU" w:eastAsia="ru-RU" w:bidi="ar-SA"/>
        </w:rPr>
        <w:t>муниципального имущества муниципального образования «</w:t>
      </w:r>
      <w:proofErr w:type="spellStart"/>
      <w:r w:rsidRPr="002D7E87">
        <w:rPr>
          <w:rFonts w:ascii="PT Astra Serif" w:eastAsia="Times New Roman" w:hAnsi="PT Astra Serif" w:cs="Times New Roman"/>
          <w:b/>
          <w:color w:val="auto"/>
          <w:sz w:val="28"/>
          <w:szCs w:val="20"/>
          <w:lang w:val="ru-RU" w:eastAsia="ru-RU" w:bidi="ar-SA"/>
        </w:rPr>
        <w:t>Мелекесский</w:t>
      </w:r>
      <w:proofErr w:type="spellEnd"/>
      <w:r w:rsidRPr="002D7E87">
        <w:rPr>
          <w:rFonts w:ascii="PT Astra Serif" w:eastAsia="Times New Roman" w:hAnsi="PT Astra Serif" w:cs="Times New Roman"/>
          <w:b/>
          <w:color w:val="auto"/>
          <w:sz w:val="28"/>
          <w:szCs w:val="20"/>
          <w:lang w:val="ru-RU" w:eastAsia="ru-RU" w:bidi="ar-SA"/>
        </w:rPr>
        <w:t xml:space="preserve"> район» Ульяновской области, предназначенного для предоставления во владение и (или) в пользование субъектам малого и среднего предпринимательства и организациям, образующим инфраструктуру поддержки субъектов  малого и среднего предпринимательства</w:t>
      </w:r>
    </w:p>
    <w:tbl>
      <w:tblPr>
        <w:tblStyle w:val="10"/>
        <w:tblW w:w="15135" w:type="dxa"/>
        <w:tblLayout w:type="fixed"/>
        <w:tblLook w:val="04A0" w:firstRow="1" w:lastRow="0" w:firstColumn="1" w:lastColumn="0" w:noHBand="0" w:noVBand="1"/>
      </w:tblPr>
      <w:tblGrid>
        <w:gridCol w:w="392"/>
        <w:gridCol w:w="2410"/>
        <w:gridCol w:w="1559"/>
        <w:gridCol w:w="1588"/>
        <w:gridCol w:w="4366"/>
        <w:gridCol w:w="2155"/>
        <w:gridCol w:w="2665"/>
      </w:tblGrid>
      <w:tr w:rsidR="002D7E87" w:rsidRPr="002D7E87" w:rsidTr="00086CEB">
        <w:trPr>
          <w:trHeight w:val="276"/>
        </w:trPr>
        <w:tc>
          <w:tcPr>
            <w:tcW w:w="3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№ </w:t>
            </w:r>
            <w:proofErr w:type="gramStart"/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п</w:t>
            </w:r>
            <w:proofErr w:type="gramEnd"/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/п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Адрес (местоположение) объекта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Вид объекта недвижимости;</w:t>
            </w:r>
          </w:p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тип движимого имущества </w:t>
            </w:r>
          </w:p>
        </w:tc>
        <w:tc>
          <w:tcPr>
            <w:tcW w:w="158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Наименование объекта учета </w:t>
            </w:r>
          </w:p>
        </w:tc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Сведения о недвижимом имуществе </w:t>
            </w:r>
          </w:p>
        </w:tc>
      </w:tr>
      <w:tr w:rsidR="002D7E87" w:rsidRPr="002D7E87" w:rsidTr="00086CEB">
        <w:trPr>
          <w:trHeight w:val="276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91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Основная характеристика объекта недвижимости </w:t>
            </w:r>
          </w:p>
        </w:tc>
      </w:tr>
      <w:tr w:rsidR="002D7E87" w:rsidRPr="002D7E87" w:rsidTr="00086CEB">
        <w:trPr>
          <w:trHeight w:val="552"/>
        </w:trPr>
        <w:tc>
          <w:tcPr>
            <w:tcW w:w="3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4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8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Тип (площадь - для земельных участков, зданий, помещений; протяженность, объем, площадь, глубина залегания - для сооружений; протяженность, объем, площадь, глубина залегания согласно проектной документации - для объектов незавершенного строительства)</w:t>
            </w:r>
            <w:proofErr w:type="gramEnd"/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Фактическое </w:t>
            </w:r>
            <w:proofErr w:type="gramStart"/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значение</w:t>
            </w:r>
            <w:proofErr w:type="gramEnd"/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/Проектируемое значение (для объектов незавершенного строительства)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proofErr w:type="gramStart"/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Единица измерения (для площади - кв. м; для протяженности - м; для глубины залегания - м; для объема - куб. м)</w:t>
            </w:r>
            <w:proofErr w:type="gramEnd"/>
          </w:p>
        </w:tc>
      </w:tr>
      <w:tr w:rsidR="002D7E87" w:rsidRPr="002D7E87" w:rsidTr="00086C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6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7</w:t>
            </w:r>
          </w:p>
        </w:tc>
      </w:tr>
      <w:tr w:rsidR="002D7E87" w:rsidRPr="002D7E87" w:rsidTr="00086C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1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Ульяновская область, </w:t>
            </w: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г</w:t>
            </w:r>
            <w:proofErr w:type="gram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.Д</w:t>
            </w:r>
            <w:proofErr w:type="gram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имитровград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, </w:t>
            </w: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ул.Гагарина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, д.34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Помещение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Помещение 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26,07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нежилое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кв.м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.</w:t>
            </w:r>
          </w:p>
        </w:tc>
      </w:tr>
      <w:tr w:rsidR="002D7E87" w:rsidRPr="002D7E87" w:rsidTr="00086C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Ульяновская область, </w:t>
            </w: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г</w:t>
            </w:r>
            <w:proofErr w:type="gram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.Д</w:t>
            </w:r>
            <w:proofErr w:type="gram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имитровград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, </w:t>
            </w: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ул.Гагарина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, д.34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Помещение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Помещение 2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13,23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нежилое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кв.м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.</w:t>
            </w:r>
          </w:p>
        </w:tc>
      </w:tr>
      <w:tr w:rsidR="002D7E87" w:rsidRPr="002D7E87" w:rsidTr="00086C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3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Ульяновская область, </w:t>
            </w: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г</w:t>
            </w:r>
            <w:proofErr w:type="gram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.Д</w:t>
            </w:r>
            <w:proofErr w:type="gram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имитровград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, </w:t>
            </w: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ул.Гагарина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, д.34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Помещение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Помещение 5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17,43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нежилое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кв.м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.</w:t>
            </w:r>
          </w:p>
        </w:tc>
      </w:tr>
      <w:tr w:rsidR="002D7E87" w:rsidRPr="002D7E87" w:rsidTr="00086C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4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Ульяновская область, </w:t>
            </w: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Мелекесский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 район, д. Куликовка, ул. Центральная, д. 2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Помещение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Помещения 8,9,10,11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107,2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нежилое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кв.м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.</w:t>
            </w:r>
          </w:p>
        </w:tc>
      </w:tr>
      <w:tr w:rsidR="002D7E87" w:rsidRPr="002D7E87" w:rsidTr="00086CEB">
        <w:tc>
          <w:tcPr>
            <w:tcW w:w="3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Ульяновская область, </w:t>
            </w: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Мелекесский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 район, с. Никольское-на-Черемшане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земельный участок</w:t>
            </w:r>
          </w:p>
        </w:tc>
        <w:tc>
          <w:tcPr>
            <w:tcW w:w="15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земельный участок</w:t>
            </w:r>
          </w:p>
        </w:tc>
        <w:tc>
          <w:tcPr>
            <w:tcW w:w="43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3881</w:t>
            </w:r>
          </w:p>
        </w:tc>
        <w:tc>
          <w:tcPr>
            <w:tcW w:w="21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-</w:t>
            </w:r>
          </w:p>
        </w:tc>
        <w:tc>
          <w:tcPr>
            <w:tcW w:w="26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</w:pP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кв.м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18"/>
                <w:lang w:val="ru-RU" w:bidi="ar-SA"/>
              </w:rPr>
              <w:t>.</w:t>
            </w:r>
          </w:p>
        </w:tc>
      </w:tr>
    </w:tbl>
    <w:p w:rsidR="002D7E87" w:rsidRPr="002D7E87" w:rsidRDefault="002D7E87" w:rsidP="002D7E87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</w:p>
    <w:tbl>
      <w:tblPr>
        <w:tblStyle w:val="10"/>
        <w:tblpPr w:leftFromText="180" w:rightFromText="180" w:vertAnchor="text" w:tblpY="101"/>
        <w:tblW w:w="15270" w:type="dxa"/>
        <w:tblLayout w:type="fixed"/>
        <w:tblLook w:val="04A0" w:firstRow="1" w:lastRow="0" w:firstColumn="1" w:lastColumn="0" w:noHBand="0" w:noVBand="1"/>
      </w:tblPr>
      <w:tblGrid>
        <w:gridCol w:w="1668"/>
        <w:gridCol w:w="1445"/>
        <w:gridCol w:w="2238"/>
        <w:gridCol w:w="1842"/>
        <w:gridCol w:w="2125"/>
        <w:gridCol w:w="1376"/>
        <w:gridCol w:w="992"/>
        <w:gridCol w:w="1204"/>
        <w:gridCol w:w="2380"/>
      </w:tblGrid>
      <w:tr w:rsidR="002D7E87" w:rsidRPr="002D7E87" w:rsidTr="00086CEB">
        <w:trPr>
          <w:trHeight w:val="276"/>
        </w:trPr>
        <w:tc>
          <w:tcPr>
            <w:tcW w:w="9318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ascii="Calibri" w:eastAsia="Times New Roman" w:hAnsi="Calibri" w:cs="Calibri"/>
                <w:color w:val="auto"/>
                <w:sz w:val="20"/>
                <w:szCs w:val="20"/>
                <w:lang w:val="ru-RU" w:eastAsia="ru-RU" w:bidi="ar-SA"/>
              </w:rPr>
              <w:br w:type="page"/>
            </w: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Сведения о недвижимом имуществе </w:t>
            </w:r>
          </w:p>
        </w:tc>
        <w:tc>
          <w:tcPr>
            <w:tcW w:w="595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Сведения о движимом имуществе </w:t>
            </w:r>
          </w:p>
        </w:tc>
      </w:tr>
      <w:tr w:rsidR="002D7E87" w:rsidRPr="002D7E87" w:rsidTr="00086CEB">
        <w:trPr>
          <w:trHeight w:val="276"/>
        </w:trPr>
        <w:tc>
          <w:tcPr>
            <w:tcW w:w="311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Кадастровый номер</w:t>
            </w:r>
          </w:p>
        </w:tc>
        <w:tc>
          <w:tcPr>
            <w:tcW w:w="223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Техническое состояние объекта недвижимости</w:t>
            </w:r>
          </w:p>
        </w:tc>
        <w:tc>
          <w:tcPr>
            <w:tcW w:w="184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Категория земель </w:t>
            </w:r>
          </w:p>
        </w:tc>
        <w:tc>
          <w:tcPr>
            <w:tcW w:w="2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Вид разрешенного использования </w:t>
            </w:r>
          </w:p>
        </w:tc>
        <w:tc>
          <w:tcPr>
            <w:tcW w:w="595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2D7E87" w:rsidRPr="002D7E87" w:rsidTr="00086CEB">
        <w:trPr>
          <w:trHeight w:val="2050"/>
        </w:trPr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Номер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Тип (кадастровый, условный, устаревший)</w:t>
            </w:r>
          </w:p>
        </w:tc>
        <w:tc>
          <w:tcPr>
            <w:tcW w:w="223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Государственный регистрационный знак (при наличии)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Марка, модель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Год выпуска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Состав (</w:t>
            </w:r>
            <w:proofErr w:type="spellStart"/>
            <w:proofErr w:type="gramStart"/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принадлежнос-ти</w:t>
            </w:r>
            <w:proofErr w:type="spellEnd"/>
            <w:proofErr w:type="gramEnd"/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) имущества </w:t>
            </w:r>
          </w:p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2D7E87" w:rsidRPr="002D7E87" w:rsidTr="00086C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8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9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10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11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12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13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14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16</w:t>
            </w:r>
          </w:p>
        </w:tc>
      </w:tr>
      <w:tr w:rsidR="002D7E87" w:rsidRPr="002D7E87" w:rsidTr="00086C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ascii="PT Astra Serif" w:eastAsia="Times New Roman" w:hAnsi="PT Astra Serif" w:cs="Calibri"/>
                <w:color w:val="auto"/>
                <w:sz w:val="18"/>
                <w:szCs w:val="20"/>
                <w:lang w:val="ru-RU" w:bidi="ar-SA"/>
              </w:rPr>
              <w:t>73:23:013209:41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кадастровый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val="ru-RU" w:bidi="ar-SA"/>
              </w:rPr>
              <w:t>пригодно к эксплуатации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земли населенных пунктов</w:t>
            </w: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 xml:space="preserve">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val="ru-RU" w:bidi="ar-SA"/>
              </w:rPr>
              <w:t>Для административного здания и здания гаража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</w:tr>
      <w:tr w:rsidR="002D7E87" w:rsidRPr="002D7E87" w:rsidTr="00086C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ascii="PT Astra Serif" w:eastAsia="Times New Roman" w:hAnsi="PT Astra Serif" w:cs="Calibri"/>
                <w:color w:val="auto"/>
                <w:sz w:val="18"/>
                <w:szCs w:val="20"/>
                <w:lang w:val="ru-RU" w:bidi="ar-SA"/>
              </w:rPr>
              <w:t>73:23:013209:41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кадастровый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val="ru-RU" w:bidi="ar-SA"/>
              </w:rPr>
              <w:t>пригодно к эксплуатации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земли населенных пунктов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val="ru-RU" w:bidi="ar-SA"/>
              </w:rPr>
              <w:t>Для административного здания и здания гаража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</w:tr>
      <w:tr w:rsidR="002D7E87" w:rsidRPr="002D7E87" w:rsidTr="00086C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jc w:val="center"/>
              <w:rPr>
                <w:rFonts w:ascii="PT Astra Serif" w:eastAsia="Calibri" w:hAnsi="PT Astra Serif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ascii="PT Astra Serif" w:eastAsia="Calibri" w:hAnsi="PT Astra Serif" w:cs="Times New Roman"/>
                <w:color w:val="auto"/>
                <w:sz w:val="18"/>
                <w:szCs w:val="20"/>
                <w:lang w:val="ru-RU" w:bidi="ar-SA"/>
              </w:rPr>
              <w:t>73:23:013209:41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кадастровый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val="ru-RU" w:bidi="ar-SA"/>
              </w:rPr>
              <w:t>пригодно к эксплуатации</w:t>
            </w: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 xml:space="preserve"> 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земли населенных пунктов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val="ru-RU" w:bidi="ar-SA"/>
              </w:rPr>
              <w:t>Для административного здания и здания гаража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</w:tr>
      <w:tr w:rsidR="002D7E87" w:rsidRPr="002D7E87" w:rsidTr="00086C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73:08:042501:284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кадастровый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val="ru-RU" w:bidi="ar-SA"/>
              </w:rPr>
              <w:t>пригодно к эксплуатации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земли населенных пунктов</w:t>
            </w: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 xml:space="preserve">  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val="ru-RU" w:bidi="ar-SA"/>
              </w:rPr>
              <w:t xml:space="preserve">фактически </w:t>
            </w:r>
            <w:proofErr w:type="gramStart"/>
            <w:r w:rsidRPr="002D7E87"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val="ru-RU" w:bidi="ar-SA"/>
              </w:rPr>
              <w:t>занимаемый</w:t>
            </w:r>
            <w:proofErr w:type="gramEnd"/>
            <w:r w:rsidRPr="002D7E87"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val="ru-RU" w:bidi="ar-SA"/>
              </w:rPr>
              <w:t xml:space="preserve"> жилым домом с помещениями бывшей общеобразовательной школы 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</w:tr>
      <w:tr w:rsidR="002D7E87" w:rsidRPr="002D7E87" w:rsidTr="00086CEB">
        <w:tc>
          <w:tcPr>
            <w:tcW w:w="16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73:08:022501:1756</w:t>
            </w:r>
          </w:p>
        </w:tc>
        <w:tc>
          <w:tcPr>
            <w:tcW w:w="1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кадастровый</w:t>
            </w:r>
          </w:p>
        </w:tc>
        <w:tc>
          <w:tcPr>
            <w:tcW w:w="22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val="ru-RU" w:bidi="ar-SA"/>
              </w:rPr>
              <w:t>-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земли населенных пунктов</w:t>
            </w:r>
          </w:p>
        </w:tc>
        <w:tc>
          <w:tcPr>
            <w:tcW w:w="2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ascii="PT Astra Serif" w:eastAsia="Times New Roman" w:hAnsi="PT Astra Serif" w:cs="Times New Roman"/>
                <w:color w:val="auto"/>
                <w:sz w:val="18"/>
                <w:szCs w:val="20"/>
                <w:lang w:val="ru-RU" w:bidi="ar-SA"/>
              </w:rPr>
              <w:t>под контейнерную АЗС</w:t>
            </w:r>
          </w:p>
        </w:tc>
        <w:tc>
          <w:tcPr>
            <w:tcW w:w="13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12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</w:tr>
    </w:tbl>
    <w:p w:rsidR="002D7E87" w:rsidRPr="002D7E87" w:rsidRDefault="002D7E87" w:rsidP="002D7E87">
      <w:pPr>
        <w:suppressAutoHyphens w:val="0"/>
        <w:autoSpaceDE w:val="0"/>
        <w:autoSpaceDN w:val="0"/>
        <w:jc w:val="both"/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</w:pPr>
      <w:r w:rsidRPr="002D7E87">
        <w:rPr>
          <w:rFonts w:ascii="Calibri" w:eastAsia="Times New Roman" w:hAnsi="Calibri" w:cs="Calibri"/>
          <w:color w:val="auto"/>
          <w:sz w:val="22"/>
          <w:szCs w:val="20"/>
          <w:lang w:val="ru-RU" w:eastAsia="ru-RU" w:bidi="ar-SA"/>
        </w:rPr>
        <w:t xml:space="preserve"> </w:t>
      </w:r>
    </w:p>
    <w:tbl>
      <w:tblPr>
        <w:tblStyle w:val="10"/>
        <w:tblW w:w="15135" w:type="dxa"/>
        <w:tblLayout w:type="fixed"/>
        <w:tblLook w:val="04A0" w:firstRow="1" w:lastRow="0" w:firstColumn="1" w:lastColumn="0" w:noHBand="0" w:noVBand="1"/>
      </w:tblPr>
      <w:tblGrid>
        <w:gridCol w:w="2600"/>
        <w:gridCol w:w="2440"/>
        <w:gridCol w:w="2299"/>
        <w:gridCol w:w="1559"/>
        <w:gridCol w:w="2126"/>
        <w:gridCol w:w="1843"/>
        <w:gridCol w:w="2268"/>
      </w:tblGrid>
      <w:tr w:rsidR="002D7E87" w:rsidRPr="002D7E87" w:rsidTr="00086CEB">
        <w:tc>
          <w:tcPr>
            <w:tcW w:w="15135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Сведения о правообладателях и о правах третьих лиц на имущество</w:t>
            </w:r>
          </w:p>
        </w:tc>
      </w:tr>
      <w:tr w:rsidR="002D7E87" w:rsidRPr="002D7E87" w:rsidTr="00086CEB">
        <w:tc>
          <w:tcPr>
            <w:tcW w:w="5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Для договоров аренды и безвозмездного пользования</w:t>
            </w:r>
          </w:p>
        </w:tc>
        <w:tc>
          <w:tcPr>
            <w:tcW w:w="229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Наименование правообладателя 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Наличие ограниченного вещного права на имущество  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ИНН правообладателя </w:t>
            </w:r>
          </w:p>
        </w:tc>
        <w:tc>
          <w:tcPr>
            <w:tcW w:w="184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Контактный номер телефона 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Адрес электронной почты </w:t>
            </w:r>
          </w:p>
        </w:tc>
      </w:tr>
      <w:tr w:rsidR="002D7E87" w:rsidRPr="002D7E87" w:rsidTr="00086CEB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 xml:space="preserve">Наличие права аренды или права безвозмездного пользования на имущество  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both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Дата окончания срока действия договора (при наличии)</w:t>
            </w:r>
          </w:p>
        </w:tc>
        <w:tc>
          <w:tcPr>
            <w:tcW w:w="229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184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  <w:tc>
          <w:tcPr>
            <w:tcW w:w="22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D7E87" w:rsidRPr="002D7E87" w:rsidRDefault="002D7E87" w:rsidP="002D7E87">
            <w:pPr>
              <w:widowControl/>
              <w:suppressAutoHyphens w:val="0"/>
              <w:spacing w:after="160" w:line="259" w:lineRule="auto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</w:p>
        </w:tc>
      </w:tr>
      <w:tr w:rsidR="002D7E87" w:rsidRPr="002D7E87" w:rsidTr="00086CEB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17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18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19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20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21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20"/>
                <w:szCs w:val="20"/>
                <w:lang w:val="ru-RU" w:bidi="ar-SA"/>
              </w:rPr>
              <w:t>23</w:t>
            </w:r>
          </w:p>
        </w:tc>
      </w:tr>
      <w:tr w:rsidR="002D7E87" w:rsidRPr="002D7E87" w:rsidTr="00086CEB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нет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МО «</w:t>
            </w: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Мелекесский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 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bidi="ar-SA"/>
              </w:rPr>
              <w:t>komitet-mel@mail.ru</w:t>
            </w:r>
          </w:p>
        </w:tc>
      </w:tr>
      <w:tr w:rsidR="002D7E87" w:rsidRPr="002D7E87" w:rsidTr="00086CEB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нет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МО «</w:t>
            </w: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Мелекесский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bidi="ar-SA"/>
              </w:rPr>
              <w:t>komitet-mel@mail.ru</w:t>
            </w:r>
          </w:p>
        </w:tc>
      </w:tr>
      <w:tr w:rsidR="002D7E87" w:rsidRPr="002D7E87" w:rsidTr="00086CEB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tabs>
                <w:tab w:val="left" w:pos="1680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нет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tabs>
                <w:tab w:val="left" w:pos="1680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МО «</w:t>
            </w: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Мелекесский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bidi="ar-SA"/>
              </w:rPr>
              <w:t>komitet-mel@mail.ru</w:t>
            </w:r>
          </w:p>
        </w:tc>
      </w:tr>
      <w:tr w:rsidR="002D7E87" w:rsidRPr="002D7E87" w:rsidTr="00086CEB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tabs>
                <w:tab w:val="left" w:pos="1680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нет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tabs>
                <w:tab w:val="left" w:pos="1680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МО «</w:t>
            </w: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Мелекесский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bidi="ar-SA"/>
              </w:rPr>
              <w:t>komitet-mel@mail.ru</w:t>
            </w:r>
          </w:p>
        </w:tc>
      </w:tr>
      <w:tr w:rsidR="002D7E87" w:rsidRPr="002D7E87" w:rsidTr="00086CEB">
        <w:tc>
          <w:tcPr>
            <w:tcW w:w="2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tabs>
                <w:tab w:val="left" w:pos="1680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нет</w:t>
            </w:r>
          </w:p>
        </w:tc>
        <w:tc>
          <w:tcPr>
            <w:tcW w:w="2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tabs>
                <w:tab w:val="left" w:pos="1680"/>
              </w:tabs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22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МО «</w:t>
            </w:r>
            <w:proofErr w:type="spellStart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Мелекесский</w:t>
            </w:r>
            <w:proofErr w:type="spellEnd"/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 xml:space="preserve"> район»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нет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Cs w:val="20"/>
                <w:lang w:val="ru-RU" w:bidi="ar-SA"/>
              </w:rPr>
              <w:t>-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val="ru-RU" w:bidi="ar-SA"/>
              </w:rPr>
              <w:t>8(84235) 2-42-55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D7E87" w:rsidRPr="002D7E87" w:rsidRDefault="002D7E87" w:rsidP="002D7E87">
            <w:pPr>
              <w:suppressAutoHyphens w:val="0"/>
              <w:autoSpaceDE w:val="0"/>
              <w:autoSpaceDN w:val="0"/>
              <w:jc w:val="center"/>
              <w:rPr>
                <w:rFonts w:eastAsia="Times New Roman" w:cs="Times New Roman"/>
                <w:color w:val="auto"/>
                <w:szCs w:val="20"/>
                <w:lang w:val="ru-RU" w:bidi="ar-SA"/>
              </w:rPr>
            </w:pPr>
            <w:r w:rsidRPr="002D7E87">
              <w:rPr>
                <w:rFonts w:eastAsia="Times New Roman" w:cs="Times New Roman"/>
                <w:color w:val="auto"/>
                <w:sz w:val="18"/>
                <w:szCs w:val="20"/>
                <w:lang w:bidi="ar-SA"/>
              </w:rPr>
              <w:t>komitet-mel@mail.ru</w:t>
            </w:r>
          </w:p>
        </w:tc>
      </w:tr>
    </w:tbl>
    <w:p w:rsidR="00DC3FDC" w:rsidRPr="00363309" w:rsidRDefault="00DC3FDC" w:rsidP="002D7E87">
      <w:pPr>
        <w:widowControl/>
        <w:suppressAutoHyphens w:val="0"/>
        <w:autoSpaceDE w:val="0"/>
        <w:autoSpaceDN w:val="0"/>
        <w:adjustRightInd w:val="0"/>
        <w:jc w:val="center"/>
        <w:rPr>
          <w:lang w:val="ru-RU"/>
        </w:rPr>
      </w:pPr>
      <w:bookmarkStart w:id="0" w:name="_GoBack"/>
      <w:bookmarkEnd w:id="0"/>
    </w:p>
    <w:sectPr w:rsidR="00DC3FDC" w:rsidRPr="00363309" w:rsidSect="002D7E87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Andale Sans UI">
    <w:altName w:val="Arial Unicode MS"/>
    <w:charset w:val="CC"/>
    <w:family w:val="auto"/>
    <w:pitch w:val="variable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Outline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63309"/>
    <w:rsid w:val="000701DE"/>
    <w:rsid w:val="0007564E"/>
    <w:rsid w:val="00127790"/>
    <w:rsid w:val="001F7A29"/>
    <w:rsid w:val="00235C77"/>
    <w:rsid w:val="00250DF0"/>
    <w:rsid w:val="002D7E87"/>
    <w:rsid w:val="002F2DE0"/>
    <w:rsid w:val="00363309"/>
    <w:rsid w:val="0048568A"/>
    <w:rsid w:val="004E1AEA"/>
    <w:rsid w:val="004F0234"/>
    <w:rsid w:val="004F3A17"/>
    <w:rsid w:val="00521015"/>
    <w:rsid w:val="005D0BB5"/>
    <w:rsid w:val="006F5F28"/>
    <w:rsid w:val="00700DB8"/>
    <w:rsid w:val="007439EA"/>
    <w:rsid w:val="00771012"/>
    <w:rsid w:val="00782DA5"/>
    <w:rsid w:val="00864EDD"/>
    <w:rsid w:val="00867EB2"/>
    <w:rsid w:val="00881DD3"/>
    <w:rsid w:val="008C5886"/>
    <w:rsid w:val="00992BA6"/>
    <w:rsid w:val="009A46DE"/>
    <w:rsid w:val="00A118E9"/>
    <w:rsid w:val="00A41E85"/>
    <w:rsid w:val="00B11177"/>
    <w:rsid w:val="00B37FB1"/>
    <w:rsid w:val="00C1553E"/>
    <w:rsid w:val="00C7166A"/>
    <w:rsid w:val="00C77AE5"/>
    <w:rsid w:val="00CC41CF"/>
    <w:rsid w:val="00DC3FDC"/>
    <w:rsid w:val="00E605EE"/>
    <w:rsid w:val="00F449AB"/>
    <w:rsid w:val="00F55222"/>
    <w:rsid w:val="00FD53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33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a3">
    <w:name w:val="Содержимое таблицы"/>
    <w:basedOn w:val="a"/>
    <w:rsid w:val="00363309"/>
    <w:pPr>
      <w:suppressLineNumbers/>
    </w:pPr>
  </w:style>
  <w:style w:type="paragraph" w:customStyle="1" w:styleId="1">
    <w:name w:val="Название объекта1"/>
    <w:basedOn w:val="a"/>
    <w:next w:val="a"/>
    <w:rsid w:val="00363309"/>
    <w:pPr>
      <w:widowControl/>
      <w:ind w:right="5287"/>
      <w:jc w:val="center"/>
    </w:pPr>
    <w:rPr>
      <w:rFonts w:eastAsia="Times New Roman" w:cs="Times New Roman"/>
      <w:color w:val="auto"/>
      <w:szCs w:val="20"/>
      <w:lang w:val="ru-RU" w:eastAsia="zh-CN" w:bidi="ar-SA"/>
    </w:rPr>
  </w:style>
  <w:style w:type="paragraph" w:styleId="a4">
    <w:name w:val="Body Text"/>
    <w:basedOn w:val="a"/>
    <w:link w:val="a5"/>
    <w:rsid w:val="00A41E85"/>
    <w:pPr>
      <w:spacing w:after="120"/>
    </w:pPr>
    <w:rPr>
      <w:rFonts w:eastAsia="Andale Sans UI" w:cs="Times New Roman"/>
      <w:color w:val="auto"/>
      <w:kern w:val="1"/>
      <w:lang w:val="ru-RU" w:eastAsia="zh-CN" w:bidi="ar-SA"/>
    </w:rPr>
  </w:style>
  <w:style w:type="character" w:customStyle="1" w:styleId="a5">
    <w:name w:val="Основной текст Знак"/>
    <w:basedOn w:val="a0"/>
    <w:link w:val="a4"/>
    <w:rsid w:val="00A41E85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F552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535D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2D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D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63309"/>
    <w:pPr>
      <w:widowControl w:val="0"/>
      <w:suppressAutoHyphens/>
      <w:spacing w:after="0" w:line="240" w:lineRule="auto"/>
    </w:pPr>
    <w:rPr>
      <w:rFonts w:ascii="Times New Roman" w:eastAsia="Lucida Sans Unicode" w:hAnsi="Times New Roman" w:cs="Tahoma"/>
      <w:color w:val="000000"/>
      <w:sz w:val="24"/>
      <w:szCs w:val="24"/>
      <w:lang w:val="en-US" w:bidi="en-US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36330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36330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val="en-US" w:bidi="en-US"/>
    </w:rPr>
  </w:style>
  <w:style w:type="paragraph" w:customStyle="1" w:styleId="a3">
    <w:name w:val="Содержимое таблицы"/>
    <w:basedOn w:val="a"/>
    <w:rsid w:val="00363309"/>
    <w:pPr>
      <w:suppressLineNumbers/>
    </w:pPr>
  </w:style>
  <w:style w:type="paragraph" w:customStyle="1" w:styleId="1">
    <w:name w:val="Название объекта1"/>
    <w:basedOn w:val="a"/>
    <w:next w:val="a"/>
    <w:rsid w:val="00363309"/>
    <w:pPr>
      <w:widowControl/>
      <w:ind w:right="5287"/>
      <w:jc w:val="center"/>
    </w:pPr>
    <w:rPr>
      <w:rFonts w:eastAsia="Times New Roman" w:cs="Times New Roman"/>
      <w:color w:val="auto"/>
      <w:szCs w:val="20"/>
      <w:lang w:val="ru-RU" w:eastAsia="zh-CN" w:bidi="ar-SA"/>
    </w:rPr>
  </w:style>
  <w:style w:type="paragraph" w:styleId="a4">
    <w:name w:val="Body Text"/>
    <w:basedOn w:val="a"/>
    <w:link w:val="a5"/>
    <w:rsid w:val="00A41E85"/>
    <w:pPr>
      <w:spacing w:after="120"/>
    </w:pPr>
    <w:rPr>
      <w:rFonts w:eastAsia="Andale Sans UI" w:cs="Times New Roman"/>
      <w:color w:val="auto"/>
      <w:kern w:val="1"/>
      <w:lang w:val="ru-RU" w:eastAsia="zh-CN" w:bidi="ar-SA"/>
    </w:rPr>
  </w:style>
  <w:style w:type="character" w:customStyle="1" w:styleId="a5">
    <w:name w:val="Основной текст Знак"/>
    <w:basedOn w:val="a0"/>
    <w:link w:val="a4"/>
    <w:rsid w:val="00A41E85"/>
    <w:rPr>
      <w:rFonts w:ascii="Times New Roman" w:eastAsia="Andale Sans UI" w:hAnsi="Times New Roman" w:cs="Times New Roman"/>
      <w:kern w:val="1"/>
      <w:sz w:val="24"/>
      <w:szCs w:val="24"/>
      <w:lang w:eastAsia="zh-CN"/>
    </w:rPr>
  </w:style>
  <w:style w:type="character" w:styleId="a6">
    <w:name w:val="Hyperlink"/>
    <w:basedOn w:val="a0"/>
    <w:uiPriority w:val="99"/>
    <w:unhideWhenUsed/>
    <w:rsid w:val="00F55222"/>
    <w:rPr>
      <w:color w:val="0000FF"/>
      <w:u w:val="single"/>
    </w:rPr>
  </w:style>
  <w:style w:type="paragraph" w:styleId="a7">
    <w:name w:val="List Paragraph"/>
    <w:basedOn w:val="a"/>
    <w:uiPriority w:val="34"/>
    <w:qFormat/>
    <w:rsid w:val="00FD535D"/>
    <w:pPr>
      <w:ind w:left="720"/>
      <w:contextualSpacing/>
    </w:pPr>
  </w:style>
  <w:style w:type="table" w:customStyle="1" w:styleId="10">
    <w:name w:val="Сетка таблицы1"/>
    <w:basedOn w:val="a1"/>
    <w:next w:val="a8"/>
    <w:uiPriority w:val="39"/>
    <w:rsid w:val="002D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8">
    <w:name w:val="Table Grid"/>
    <w:basedOn w:val="a1"/>
    <w:uiPriority w:val="59"/>
    <w:rsid w:val="002D7E8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95528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524</Words>
  <Characters>2988</Characters>
  <Application>Microsoft Office Word</Application>
  <DocSecurity>0</DocSecurity>
  <Lines>24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klo4kov</dc:creator>
  <cp:lastModifiedBy>Оксана Соловых</cp:lastModifiedBy>
  <cp:revision>2</cp:revision>
  <cp:lastPrinted>2020-01-28T10:12:00Z</cp:lastPrinted>
  <dcterms:created xsi:type="dcterms:W3CDTF">2020-12-03T07:15:00Z</dcterms:created>
  <dcterms:modified xsi:type="dcterms:W3CDTF">2020-12-03T07:15:00Z</dcterms:modified>
</cp:coreProperties>
</file>