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84" w:rsidRDefault="00132684">
      <w:pPr>
        <w:pStyle w:val="ConsPlusTitle"/>
        <w:jc w:val="center"/>
        <w:outlineLvl w:val="0"/>
      </w:pPr>
      <w:r>
        <w:t>ГУБЕРНАТОР УЛЬЯНОВСКОЙ ОБЛАСТИ</w:t>
      </w:r>
    </w:p>
    <w:p w:rsidR="00132684" w:rsidRDefault="00132684">
      <w:pPr>
        <w:pStyle w:val="ConsPlusTitle"/>
        <w:ind w:firstLine="540"/>
        <w:jc w:val="both"/>
      </w:pPr>
    </w:p>
    <w:p w:rsidR="00132684" w:rsidRDefault="00132684">
      <w:pPr>
        <w:pStyle w:val="ConsPlusTitle"/>
        <w:jc w:val="center"/>
      </w:pPr>
      <w:r>
        <w:t>РАСПОРЯЖЕНИЕ</w:t>
      </w:r>
    </w:p>
    <w:p w:rsidR="00132684" w:rsidRDefault="00132684">
      <w:pPr>
        <w:pStyle w:val="ConsPlusTitle"/>
        <w:jc w:val="center"/>
      </w:pPr>
      <w:r>
        <w:t>от 28 февраля 2022 г. N 151-р</w:t>
      </w:r>
    </w:p>
    <w:p w:rsidR="00132684" w:rsidRDefault="00132684">
      <w:pPr>
        <w:pStyle w:val="ConsPlusTitle"/>
        <w:ind w:firstLine="540"/>
        <w:jc w:val="both"/>
      </w:pPr>
    </w:p>
    <w:p w:rsidR="00132684" w:rsidRDefault="00132684">
      <w:pPr>
        <w:pStyle w:val="ConsPlusTitle"/>
        <w:jc w:val="center"/>
      </w:pPr>
      <w:r>
        <w:t>ОБ УТВЕРЖДЕНИИ ИНВЕСТИЦИОННОЙ ДЕКЛАРАЦИИ УЛЬЯНОВСКОЙ ОБЛАСТИ</w:t>
      </w:r>
    </w:p>
    <w:p w:rsidR="00132684" w:rsidRDefault="00132684">
      <w:pPr>
        <w:pStyle w:val="ConsPlusNormal"/>
        <w:jc w:val="both"/>
      </w:pPr>
    </w:p>
    <w:p w:rsidR="00132684" w:rsidRDefault="00132684">
      <w:pPr>
        <w:pStyle w:val="ConsPlusNormal"/>
        <w:ind w:firstLine="540"/>
        <w:jc w:val="both"/>
      </w:pPr>
      <w:r>
        <w:t xml:space="preserve">В целях создания условий для опережающего инвестиционного развития Ульяновской области и достижения национальных целей развития Российской Федерации, утвержденных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21.07.2020 N 474 "О национальных целях развития Российской Федерации на период до 2030 года":</w:t>
      </w:r>
    </w:p>
    <w:p w:rsidR="00132684" w:rsidRDefault="00132684">
      <w:pPr>
        <w:pStyle w:val="ConsPlusNormal"/>
        <w:spacing w:before="280"/>
        <w:ind w:firstLine="540"/>
        <w:jc w:val="both"/>
      </w:pPr>
      <w:r>
        <w:t xml:space="preserve">1. Утвердить прилагаемую Инвестиционную </w:t>
      </w:r>
      <w:hyperlink w:anchor="P25" w:history="1">
        <w:r>
          <w:rPr>
            <w:color w:val="0000FF"/>
          </w:rPr>
          <w:t>декларацию</w:t>
        </w:r>
      </w:hyperlink>
      <w:r>
        <w:t xml:space="preserve"> Ульяновской области.</w:t>
      </w:r>
    </w:p>
    <w:p w:rsidR="00132684" w:rsidRDefault="00132684">
      <w:pPr>
        <w:pStyle w:val="ConsPlusNormal"/>
        <w:spacing w:before="280"/>
        <w:ind w:firstLine="540"/>
        <w:jc w:val="both"/>
      </w:pPr>
      <w:r>
        <w:t>2. Настоящее распоряжение вступает в силу со дня его подписания и подлежит официальному опубликованию.</w:t>
      </w:r>
    </w:p>
    <w:p w:rsidR="00132684" w:rsidRDefault="00132684">
      <w:pPr>
        <w:pStyle w:val="ConsPlusNormal"/>
        <w:jc w:val="both"/>
      </w:pPr>
    </w:p>
    <w:p w:rsidR="00132684" w:rsidRDefault="00132684">
      <w:pPr>
        <w:pStyle w:val="ConsPlusNormal"/>
        <w:jc w:val="right"/>
      </w:pPr>
      <w:r>
        <w:t>Губернатор</w:t>
      </w:r>
    </w:p>
    <w:p w:rsidR="00132684" w:rsidRDefault="00132684">
      <w:pPr>
        <w:pStyle w:val="ConsPlusNormal"/>
        <w:jc w:val="right"/>
      </w:pPr>
      <w:r>
        <w:t>Ульяновской области</w:t>
      </w:r>
    </w:p>
    <w:p w:rsidR="00132684" w:rsidRDefault="00132684">
      <w:pPr>
        <w:pStyle w:val="ConsPlusNormal"/>
        <w:jc w:val="right"/>
      </w:pPr>
      <w:r>
        <w:t>А.Ю.РУССКИХ</w:t>
      </w:r>
    </w:p>
    <w:p w:rsidR="00132684" w:rsidRDefault="00132684">
      <w:pPr>
        <w:pStyle w:val="ConsPlusNormal"/>
        <w:jc w:val="both"/>
      </w:pPr>
    </w:p>
    <w:p w:rsidR="00132684" w:rsidRDefault="00132684">
      <w:pPr>
        <w:pStyle w:val="ConsPlusNormal"/>
        <w:jc w:val="both"/>
      </w:pPr>
    </w:p>
    <w:p w:rsidR="00132684" w:rsidRDefault="00132684">
      <w:pPr>
        <w:pStyle w:val="ConsPlusNormal"/>
        <w:jc w:val="both"/>
      </w:pPr>
    </w:p>
    <w:p w:rsidR="00132684" w:rsidRDefault="00132684">
      <w:pPr>
        <w:pStyle w:val="ConsPlusNormal"/>
        <w:jc w:val="both"/>
      </w:pPr>
    </w:p>
    <w:p w:rsidR="00132684" w:rsidRDefault="00132684">
      <w:pPr>
        <w:rPr>
          <w:rFonts w:eastAsia="Times New Roman"/>
          <w:szCs w:val="20"/>
          <w:lang w:eastAsia="ru-RU"/>
        </w:rPr>
      </w:pPr>
      <w:r>
        <w:br w:type="page"/>
      </w:r>
    </w:p>
    <w:p w:rsidR="00132684" w:rsidRDefault="00132684">
      <w:pPr>
        <w:pStyle w:val="ConsPlusNormal"/>
        <w:jc w:val="right"/>
        <w:outlineLvl w:val="0"/>
      </w:pPr>
      <w:r>
        <w:lastRenderedPageBreak/>
        <w:t>Утверждена</w:t>
      </w:r>
    </w:p>
    <w:p w:rsidR="00132684" w:rsidRDefault="00132684">
      <w:pPr>
        <w:pStyle w:val="ConsPlusNormal"/>
        <w:jc w:val="right"/>
      </w:pPr>
      <w:r>
        <w:t>распоряжением</w:t>
      </w:r>
    </w:p>
    <w:p w:rsidR="00132684" w:rsidRDefault="00132684">
      <w:pPr>
        <w:pStyle w:val="ConsPlusNormal"/>
        <w:jc w:val="right"/>
      </w:pPr>
      <w:r>
        <w:t>Губернатора Ульяновской области</w:t>
      </w:r>
    </w:p>
    <w:p w:rsidR="00132684" w:rsidRDefault="00132684">
      <w:pPr>
        <w:pStyle w:val="ConsPlusNormal"/>
        <w:jc w:val="right"/>
      </w:pPr>
      <w:r>
        <w:t>от 28 февраля 2022 г. N 151-р</w:t>
      </w:r>
    </w:p>
    <w:p w:rsidR="00132684" w:rsidRDefault="00132684">
      <w:pPr>
        <w:pStyle w:val="ConsPlusNormal"/>
        <w:jc w:val="both"/>
      </w:pPr>
    </w:p>
    <w:p w:rsidR="00132684" w:rsidRDefault="00132684">
      <w:pPr>
        <w:pStyle w:val="ConsPlusTitle"/>
        <w:jc w:val="center"/>
      </w:pPr>
      <w:bookmarkStart w:id="0" w:name="P25"/>
      <w:bookmarkEnd w:id="0"/>
      <w:r>
        <w:t>ИНВЕСТИЦИОННАЯ ДЕКЛАРАЦИЯ УЛЬЯНОВСКОЙ ОБЛАСТИ</w:t>
      </w:r>
    </w:p>
    <w:p w:rsidR="00132684" w:rsidRDefault="00132684">
      <w:pPr>
        <w:pStyle w:val="ConsPlusNormal"/>
        <w:jc w:val="both"/>
      </w:pPr>
    </w:p>
    <w:p w:rsidR="00132684" w:rsidRDefault="00132684">
      <w:pPr>
        <w:pStyle w:val="ConsPlusTitle"/>
        <w:jc w:val="center"/>
        <w:outlineLvl w:val="1"/>
      </w:pPr>
      <w:r>
        <w:t xml:space="preserve">1. </w:t>
      </w:r>
      <w:proofErr w:type="gramStart"/>
      <w:r>
        <w:t>Общее описание целей инвестиционного развития</w:t>
      </w:r>
      <w:proofErr w:type="gramEnd"/>
    </w:p>
    <w:p w:rsidR="00132684" w:rsidRDefault="00132684">
      <w:pPr>
        <w:pStyle w:val="ConsPlusTitle"/>
        <w:jc w:val="center"/>
      </w:pPr>
      <w:r>
        <w:t>Ульяновской области</w:t>
      </w:r>
    </w:p>
    <w:p w:rsidR="00132684" w:rsidRDefault="00132684">
      <w:pPr>
        <w:pStyle w:val="ConsPlusNormal"/>
        <w:jc w:val="both"/>
      </w:pPr>
    </w:p>
    <w:p w:rsidR="00132684" w:rsidRDefault="00132684">
      <w:pPr>
        <w:pStyle w:val="ConsPlusNormal"/>
        <w:ind w:firstLine="540"/>
        <w:jc w:val="both"/>
      </w:pPr>
      <w:r>
        <w:t>Настоящая Инвестиционная декларация Ульяновской области (далее - Инвестиционная декларация) разработана в целях:</w:t>
      </w:r>
    </w:p>
    <w:p w:rsidR="00132684" w:rsidRDefault="00132684">
      <w:pPr>
        <w:pStyle w:val="ConsPlusNormal"/>
        <w:spacing w:before="280"/>
        <w:ind w:firstLine="540"/>
        <w:jc w:val="both"/>
      </w:pPr>
      <w:r>
        <w:t>создания условий для опережающего инвестиционного развития Ульяновской области;</w:t>
      </w:r>
    </w:p>
    <w:p w:rsidR="00132684" w:rsidRDefault="00132684">
      <w:pPr>
        <w:pStyle w:val="ConsPlusNormal"/>
        <w:spacing w:before="280"/>
        <w:ind w:firstLine="540"/>
        <w:jc w:val="both"/>
      </w:pPr>
      <w:r>
        <w:t xml:space="preserve">достижения национальных целей развития Российской Федерации, утвержденных указами Президента Российской Федерации от 21.07.2020 </w:t>
      </w:r>
      <w:hyperlink r:id="rId6" w:history="1">
        <w:r>
          <w:rPr>
            <w:color w:val="0000FF"/>
          </w:rPr>
          <w:t>N 474</w:t>
        </w:r>
      </w:hyperlink>
      <w:r>
        <w:t xml:space="preserve"> "О национальных целях развития Российской Федерации на период до 2030 года" и от 07.05.2018 </w:t>
      </w:r>
      <w:hyperlink r:id="rId7" w:history="1">
        <w:r>
          <w:rPr>
            <w:color w:val="0000FF"/>
          </w:rPr>
          <w:t>N 204</w:t>
        </w:r>
      </w:hyperlink>
      <w:r>
        <w:t xml:space="preserve"> "О национальных целях и стратегических задачах развития Российской Федерации на период до 2024 года".</w:t>
      </w:r>
    </w:p>
    <w:p w:rsidR="00132684" w:rsidRDefault="00132684">
      <w:pPr>
        <w:pStyle w:val="ConsPlusNormal"/>
        <w:spacing w:before="280"/>
        <w:ind w:firstLine="540"/>
        <w:jc w:val="both"/>
      </w:pPr>
      <w:r>
        <w:t>Главной целью инвестиционного развития Ульяновской области является увеличение реального роста инвестиций в основной капитал в качестве вклада в достижение национальной цели развития на 70% до 2030 года по сравнению с 2020 годом.</w:t>
      </w:r>
    </w:p>
    <w:p w:rsidR="00132684" w:rsidRDefault="00132684">
      <w:pPr>
        <w:pStyle w:val="ConsPlusNormal"/>
        <w:spacing w:before="280"/>
        <w:ind w:firstLine="540"/>
        <w:jc w:val="both"/>
      </w:pPr>
      <w:r>
        <w:t>Для достижения главной цели инвестиционного развития на территории Ульяновской области обеспечиваются:</w:t>
      </w:r>
    </w:p>
    <w:p w:rsidR="00132684" w:rsidRDefault="00132684">
      <w:pPr>
        <w:pStyle w:val="ConsPlusNormal"/>
        <w:spacing w:before="280"/>
        <w:ind w:firstLine="540"/>
        <w:jc w:val="both"/>
      </w:pPr>
      <w:r>
        <w:t>применение передовых практик формирования благоприятного инвестиционного климата;</w:t>
      </w:r>
    </w:p>
    <w:p w:rsidR="00132684" w:rsidRDefault="00132684">
      <w:pPr>
        <w:pStyle w:val="ConsPlusNormal"/>
        <w:spacing w:before="280"/>
        <w:ind w:firstLine="540"/>
        <w:jc w:val="both"/>
      </w:pPr>
      <w:r>
        <w:t>стабильность условий осуществления инвестиционной деятельности;</w:t>
      </w:r>
    </w:p>
    <w:p w:rsidR="00132684" w:rsidRDefault="00132684">
      <w:pPr>
        <w:pStyle w:val="ConsPlusNormal"/>
        <w:spacing w:before="280"/>
        <w:ind w:firstLine="540"/>
        <w:jc w:val="both"/>
      </w:pPr>
      <w:r>
        <w:t>предоставление мер государственной поддержки инвестиционной деятельности и создание привлекательных условий для ведения предпринимательской деятельности;</w:t>
      </w:r>
    </w:p>
    <w:p w:rsidR="00132684" w:rsidRDefault="00132684">
      <w:pPr>
        <w:pStyle w:val="ConsPlusNormal"/>
        <w:spacing w:before="280"/>
        <w:ind w:firstLine="540"/>
        <w:jc w:val="both"/>
      </w:pPr>
      <w:r>
        <w:t>развитие институциональной среды для инвесторов;</w:t>
      </w:r>
    </w:p>
    <w:p w:rsidR="00132684" w:rsidRDefault="00132684">
      <w:pPr>
        <w:pStyle w:val="ConsPlusNormal"/>
        <w:spacing w:before="280"/>
        <w:ind w:firstLine="540"/>
        <w:jc w:val="both"/>
      </w:pPr>
      <w:r>
        <w:t>развитие инфраструктуры, необходимой для реализации инвестиционных проектов;</w:t>
      </w:r>
    </w:p>
    <w:p w:rsidR="00132684" w:rsidRDefault="00132684">
      <w:pPr>
        <w:pStyle w:val="ConsPlusNormal"/>
        <w:spacing w:before="280"/>
        <w:ind w:firstLine="540"/>
        <w:jc w:val="both"/>
      </w:pPr>
      <w:r>
        <w:t>эффективное сопровождение инвестиционных проектов на всех этапах жизненного цикла.</w:t>
      </w:r>
    </w:p>
    <w:p w:rsidR="00132684" w:rsidRDefault="00132684">
      <w:pPr>
        <w:pStyle w:val="ConsPlusNormal"/>
        <w:spacing w:before="280"/>
        <w:ind w:firstLine="540"/>
        <w:jc w:val="both"/>
      </w:pPr>
      <w:r>
        <w:lastRenderedPageBreak/>
        <w:t>При разработке Инвестиционной декларации учитывались следующие принципы:</w:t>
      </w:r>
    </w:p>
    <w:p w:rsidR="00132684" w:rsidRDefault="00132684">
      <w:pPr>
        <w:pStyle w:val="ConsPlusNormal"/>
        <w:spacing w:before="280"/>
        <w:ind w:firstLine="540"/>
        <w:jc w:val="both"/>
      </w:pPr>
      <w:r>
        <w:t>принцип ответственности - Инвестиционная декларация является обязательством Ульяновской области перед инвестором о незыблемости мер государственной поддержки и условий для ведения бизнеса;</w:t>
      </w:r>
    </w:p>
    <w:p w:rsidR="00132684" w:rsidRDefault="00132684">
      <w:pPr>
        <w:pStyle w:val="ConsPlusNormal"/>
        <w:spacing w:before="280"/>
        <w:ind w:firstLine="540"/>
        <w:jc w:val="both"/>
      </w:pPr>
      <w:r>
        <w:t>принцип достоверности - обеспечение соответствия информации, содержащейся в Инвестиционной декларации, нормативным правовым актам Ульяновской области, а также государственным информационным ресурсам, являющимся первоисточниками такой информации;</w:t>
      </w:r>
    </w:p>
    <w:p w:rsidR="00132684" w:rsidRDefault="00132684">
      <w:pPr>
        <w:pStyle w:val="ConsPlusNormal"/>
        <w:spacing w:before="280"/>
        <w:ind w:firstLine="540"/>
        <w:jc w:val="both"/>
      </w:pPr>
      <w:r>
        <w:t xml:space="preserve">принцип </w:t>
      </w:r>
      <w:proofErr w:type="spellStart"/>
      <w:r>
        <w:t>проактивности</w:t>
      </w:r>
      <w:proofErr w:type="spellEnd"/>
      <w:r>
        <w:t xml:space="preserve"> - обеспечение максимального вовлечения в процесс подготовки Инвестиционной декларации всех заинтересованных лиц, включая представителей </w:t>
      </w:r>
      <w:proofErr w:type="gramStart"/>
      <w:r>
        <w:t>бизнес-сообщества</w:t>
      </w:r>
      <w:proofErr w:type="gramEnd"/>
      <w:r>
        <w:t>, предпринимательских объединений и экспертных сообществ;</w:t>
      </w:r>
    </w:p>
    <w:p w:rsidR="00132684" w:rsidRDefault="00132684">
      <w:pPr>
        <w:pStyle w:val="ConsPlusNormal"/>
        <w:spacing w:before="280"/>
        <w:ind w:firstLine="540"/>
        <w:jc w:val="both"/>
      </w:pPr>
      <w:r>
        <w:t xml:space="preserve">принцип </w:t>
      </w:r>
      <w:proofErr w:type="spellStart"/>
      <w:r>
        <w:t>неухудшения</w:t>
      </w:r>
      <w:proofErr w:type="spellEnd"/>
      <w:r>
        <w:t xml:space="preserve"> положения инвестора при утверждении новой Инвестиционной декларации в Ульяновской области;</w:t>
      </w:r>
    </w:p>
    <w:p w:rsidR="00132684" w:rsidRDefault="00132684">
      <w:pPr>
        <w:pStyle w:val="ConsPlusNormal"/>
        <w:spacing w:before="280"/>
        <w:ind w:firstLine="540"/>
        <w:jc w:val="both"/>
      </w:pPr>
      <w:r>
        <w:t>принцип обеспечения открытости и доступности информации;</w:t>
      </w:r>
    </w:p>
    <w:p w:rsidR="00132684" w:rsidRDefault="00132684">
      <w:pPr>
        <w:pStyle w:val="ConsPlusNormal"/>
        <w:spacing w:before="280"/>
        <w:ind w:firstLine="540"/>
        <w:jc w:val="both"/>
      </w:pPr>
      <w:r>
        <w:t xml:space="preserve">принцип </w:t>
      </w:r>
      <w:proofErr w:type="gramStart"/>
      <w:r>
        <w:t>обеспечения эффективности использования мер государственной поддержки инвестиционной деятельности</w:t>
      </w:r>
      <w:proofErr w:type="gramEnd"/>
      <w:r>
        <w:t xml:space="preserve"> в Ульяновской области.</w:t>
      </w:r>
    </w:p>
    <w:p w:rsidR="00132684" w:rsidRDefault="00132684">
      <w:pPr>
        <w:pStyle w:val="ConsPlusNormal"/>
        <w:spacing w:before="280"/>
        <w:ind w:firstLine="540"/>
        <w:jc w:val="both"/>
      </w:pPr>
      <w:r>
        <w:t>При разработке Инвестиционной декларации учитывались положения Инвестиционной декларации Ульяновской области, утвержденной распоряжением Правительства Ульяновской области от 01.07.2013 N 428-пр "Об утверждении Инвестиционной декларации Ульяновской области".</w:t>
      </w:r>
    </w:p>
    <w:p w:rsidR="00132684" w:rsidRDefault="00132684">
      <w:pPr>
        <w:pStyle w:val="ConsPlusNormal"/>
        <w:jc w:val="both"/>
      </w:pPr>
    </w:p>
    <w:p w:rsidR="00132684" w:rsidRDefault="00132684">
      <w:pPr>
        <w:pStyle w:val="ConsPlusTitle"/>
        <w:jc w:val="center"/>
        <w:outlineLvl w:val="1"/>
      </w:pPr>
      <w:r>
        <w:t>2. Ключевые характеристики Ульяновской области</w:t>
      </w:r>
    </w:p>
    <w:p w:rsidR="00132684" w:rsidRDefault="00132684">
      <w:pPr>
        <w:pStyle w:val="ConsPlusNormal"/>
        <w:jc w:val="both"/>
      </w:pPr>
    </w:p>
    <w:p w:rsidR="00132684" w:rsidRDefault="00132684">
      <w:pPr>
        <w:pStyle w:val="ConsPlusNormal"/>
        <w:ind w:firstLine="540"/>
        <w:jc w:val="both"/>
      </w:pPr>
      <w:r>
        <w:t xml:space="preserve">Преимуществом ведения бизнеса в регионе является выгодное географическое расположение Ульяновской области на пересечении важнейших транспортных магистралей и </w:t>
      </w:r>
      <w:proofErr w:type="spellStart"/>
      <w:r>
        <w:t>мультимодальных</w:t>
      </w:r>
      <w:proofErr w:type="spellEnd"/>
      <w:r>
        <w:t xml:space="preserve"> торговых путей. Регион расположен в центре Приволжского федерального округа. В радиусе 500 километров от г. Ульяновска расположено свыше 20 тыс. промышленных предприятий и проживает более 40 млн. человек, что гарантирует </w:t>
      </w:r>
      <w:proofErr w:type="gramStart"/>
      <w:r>
        <w:t>потребность</w:t>
      </w:r>
      <w:proofErr w:type="gramEnd"/>
      <w:r>
        <w:t xml:space="preserve"> как в товарах широкого спроса, так и в специализированной продукции.</w:t>
      </w:r>
    </w:p>
    <w:p w:rsidR="00132684" w:rsidRDefault="00132684">
      <w:pPr>
        <w:pStyle w:val="ConsPlusNormal"/>
        <w:spacing w:before="280"/>
        <w:ind w:firstLine="540"/>
        <w:jc w:val="both"/>
      </w:pPr>
      <w:r>
        <w:t xml:space="preserve">В регионе действуют два международных аэропорта, в том числе крупный авиатранспортный узел грузовой и экспериментальной авиации, несколько железнодорожных вокзалов, два речных грузовых порта, способных принимать суда класса "река-море". Через узловые </w:t>
      </w:r>
      <w:r>
        <w:lastRenderedPageBreak/>
        <w:t>железнодорожные станции Ульяновск-Центральный, Инза, Димитровград проходят пути, связывающие Центральную Россию с юго-восточной частью европейской территории, Уралом и Сибирью. Время перелета из г. Ульяновска в г. Москву составляет 1 час 30 минут.</w:t>
      </w:r>
    </w:p>
    <w:p w:rsidR="00132684" w:rsidRDefault="00132684">
      <w:pPr>
        <w:pStyle w:val="ConsPlusNormal"/>
        <w:spacing w:before="280"/>
        <w:ind w:firstLine="540"/>
        <w:jc w:val="both"/>
      </w:pPr>
      <w:r>
        <w:t>Через Ульяновскую область проходит федеральная трасса М5, являющаяся частью важного трансконтинентального маршрута. Логистический потенциал региона развивается благодаря включению территории Ульяновской области в международный маршрут Европа - Западный Китай, который проходит через весь регион с севера на юг.</w:t>
      </w:r>
    </w:p>
    <w:p w:rsidR="00132684" w:rsidRDefault="00132684">
      <w:pPr>
        <w:pStyle w:val="ConsPlusNormal"/>
        <w:spacing w:before="280"/>
        <w:ind w:firstLine="540"/>
        <w:jc w:val="both"/>
      </w:pPr>
      <w:r>
        <w:t>Территория Ульяновской области обладает всей необходимой инфраструктурой для реализации инвестиционных проектов.</w:t>
      </w:r>
    </w:p>
    <w:p w:rsidR="00132684" w:rsidRDefault="00132684">
      <w:pPr>
        <w:pStyle w:val="ConsPlusNormal"/>
        <w:spacing w:before="280"/>
        <w:ind w:firstLine="540"/>
        <w:jc w:val="both"/>
      </w:pPr>
      <w:r>
        <w:t xml:space="preserve">Создание в Ульяновской области благоприятного инвестиционного климата - приоритетная сфера интересов Губернатора Ульяновской области и Правительства Ульяновской области. В регионе сформированы прогрессивное инвестиционное законодательство и эффективная система государственной поддержки инвестиционной деятельности. С 2005 года действует </w:t>
      </w:r>
      <w:hyperlink r:id="rId8" w:history="1">
        <w:r>
          <w:rPr>
            <w:color w:val="0000FF"/>
          </w:rPr>
          <w:t>Закон</w:t>
        </w:r>
      </w:hyperlink>
      <w:r>
        <w:t xml:space="preserve"> Ульяновской области от 15.03.2005 N 019-ЗО "О развитии инвестиционной деятельности на территории Ульяновской области", определяющий меры государственной поддержки инвестиционной деятельности, а также обеспечивающий защиту капитальных вложений на территории региона.</w:t>
      </w:r>
    </w:p>
    <w:p w:rsidR="00132684" w:rsidRDefault="00132684">
      <w:pPr>
        <w:pStyle w:val="ConsPlusNormal"/>
        <w:spacing w:before="280"/>
        <w:ind w:firstLine="540"/>
        <w:jc w:val="both"/>
      </w:pPr>
      <w:r>
        <w:t xml:space="preserve">Система мер государственной поддержки инвестиционных проектов Ульяновской области получила признание как одна из наиболее привлекательных среди российских </w:t>
      </w:r>
      <w:proofErr w:type="gramStart"/>
      <w:r>
        <w:t>регионов</w:t>
      </w:r>
      <w:proofErr w:type="gramEnd"/>
      <w:r>
        <w:t xml:space="preserve"> как по срокам, так и по объемам поддержки.</w:t>
      </w:r>
    </w:p>
    <w:p w:rsidR="00132684" w:rsidRDefault="00132684">
      <w:pPr>
        <w:pStyle w:val="ConsPlusNormal"/>
        <w:spacing w:before="280"/>
        <w:ind w:firstLine="540"/>
        <w:jc w:val="both"/>
      </w:pPr>
      <w:proofErr w:type="gramStart"/>
      <w:r>
        <w:t>Статус особо значимого инвестиционного проекта Ульяновской области, установленный в рамках собственного регулирования, предусматривает для инвесторов, реализующих такие инвестиционные проекты, 15-летний период государственной поддержки: пониженную налоговую ставку налога на имущество организаций (0% на первые 10 лет и 1,1% на последующие 5 лет), освобождение от уплаты транспортного налога на 10 лет, пониженную налоговую ставку налога на прибыль организаций, подлежащего зачислению в областной</w:t>
      </w:r>
      <w:proofErr w:type="gramEnd"/>
      <w:r>
        <w:t xml:space="preserve"> бюджет Ульяновской области, в размере 12,5 % со сроком применения до 31 декабря 2022 года, а также возможность применения с 1 января 2023 года инвестиционного налогового вычета по налогу на прибыль организаций.</w:t>
      </w:r>
    </w:p>
    <w:p w:rsidR="00132684" w:rsidRDefault="00132684">
      <w:pPr>
        <w:pStyle w:val="ConsPlusNormal"/>
        <w:spacing w:before="280"/>
        <w:ind w:firstLine="540"/>
        <w:jc w:val="both"/>
      </w:pPr>
      <w:proofErr w:type="gramStart"/>
      <w:r>
        <w:t xml:space="preserve">Для участников региональных инвестиционных проектов, статус которых предусмотрен </w:t>
      </w:r>
      <w:hyperlink r:id="rId9" w:history="1">
        <w:r>
          <w:rPr>
            <w:color w:val="0000FF"/>
          </w:rPr>
          <w:t>главой 3.3</w:t>
        </w:r>
      </w:hyperlink>
      <w:r>
        <w:t xml:space="preserve"> Налогового кодекса Российской Федерации, установлены налоговая ставка 10% (в 2022 году - 12,5%) налога на прибыль организаций, подлежащего зачислению в областной бюджет </w:t>
      </w:r>
      <w:r>
        <w:lastRenderedPageBreak/>
        <w:t>Ульяновской области, а также налоговая ставка налога на имущество организаций в размере 0% со сроком действия по 31 декабря 2028 года включительно.</w:t>
      </w:r>
      <w:proofErr w:type="gramEnd"/>
    </w:p>
    <w:p w:rsidR="00132684" w:rsidRDefault="00132684">
      <w:pPr>
        <w:pStyle w:val="ConsPlusNormal"/>
        <w:spacing w:before="280"/>
        <w:ind w:firstLine="540"/>
        <w:jc w:val="both"/>
      </w:pPr>
      <w:proofErr w:type="gramStart"/>
      <w:r>
        <w:t>Для резидентов портовой особой экономической зоны (далее - ПОЭЗ) с учетом положений федерального и регионального законодательства, а также местных нормативных правовых актов установлены налоговая ставка 0% налога на имущество организаций на 15 лет, налоговая ставка 0% налога на прибыль организаций, подлежащего зачислению в областной бюджет Ульяновской области, - на 10 лет, освобождение от уплаты транспортного налога - на 10 лет, освобождение от уплаты</w:t>
      </w:r>
      <w:proofErr w:type="gramEnd"/>
      <w:r>
        <w:t xml:space="preserve"> земельного налога - на 10 лет.</w:t>
      </w:r>
    </w:p>
    <w:p w:rsidR="00132684" w:rsidRDefault="00132684">
      <w:pPr>
        <w:pStyle w:val="ConsPlusNormal"/>
        <w:spacing w:before="280"/>
        <w:ind w:firstLine="540"/>
        <w:jc w:val="both"/>
      </w:pPr>
      <w:proofErr w:type="gramStart"/>
      <w:r>
        <w:t>Для резидентов территории опережающего социально-экономического развития (далее - ТОСЭР) установлен 10-летний период государственной поддержки (в течение срока действия соглашения об осуществлении деятельности на территории опережающего социально-экономического развития) по налогу на имущество организаций (налоговая ставка 0%), налогу на прибыль организаций, подлежащему зачислению в областной бюджет Ульяновской области (налоговая ставка 0% на первые 5 лет и налоговая ставка 10% на последующие 5 лет</w:t>
      </w:r>
      <w:proofErr w:type="gramEnd"/>
      <w:r>
        <w:t>), транспортному и земельному налогам (освобождение).</w:t>
      </w:r>
    </w:p>
    <w:p w:rsidR="00132684" w:rsidRDefault="00132684">
      <w:pPr>
        <w:pStyle w:val="ConsPlusNormal"/>
        <w:spacing w:before="280"/>
        <w:ind w:firstLine="540"/>
        <w:jc w:val="both"/>
      </w:pPr>
      <w:r>
        <w:t>Для организаций, заключивших специальные инвестиционные контракты с участием Российской Федерации, установлена налоговая ставка 0% налога на прибыль организаций, подлежащего зачислению в областной бюджет Ульяновской области.</w:t>
      </w:r>
    </w:p>
    <w:p w:rsidR="00132684" w:rsidRDefault="00132684">
      <w:pPr>
        <w:pStyle w:val="ConsPlusNormal"/>
        <w:spacing w:before="280"/>
        <w:ind w:firstLine="540"/>
        <w:jc w:val="both"/>
      </w:pPr>
      <w:proofErr w:type="gramStart"/>
      <w:r>
        <w:t>Для участников соглашений о защите и поощрении капиталовложений предусматривается предоставление субсидий из областного бюджета Ульяновской области в целях возмещения затрат, осуществленных в связи с созданием (строительством), модернизацией и (или) реконструкцией объектов обеспечивающей и (или) сопутствующей инфраструктур, необходимых для реализации инвестиционного проекта, в отношении которого заключено соглашение о защите и поощрении капиталовложений, а также затрат в связи с уплатой процентов по</w:t>
      </w:r>
      <w:proofErr w:type="gramEnd"/>
      <w:r>
        <w:t xml:space="preserve"> кредитам и займам, купонных платежей по облигационным займам, привлеченным на указанные цели.</w:t>
      </w:r>
    </w:p>
    <w:p w:rsidR="00132684" w:rsidRDefault="00132684">
      <w:pPr>
        <w:pStyle w:val="ConsPlusNormal"/>
        <w:spacing w:before="280"/>
        <w:ind w:firstLine="540"/>
        <w:jc w:val="both"/>
      </w:pPr>
      <w:r>
        <w:t>Региональная политика развития инвестиционной деятельности поддерживается органами местного самоуправления муниципальных образований Ульяновской области путем установления налоговых льгот по земельному налогу, в частности, освобождение от уплаты земельного налога предоставляется резидентам зон развития.</w:t>
      </w:r>
    </w:p>
    <w:p w:rsidR="00132684" w:rsidRDefault="00132684">
      <w:pPr>
        <w:pStyle w:val="ConsPlusNormal"/>
        <w:spacing w:before="280"/>
        <w:ind w:firstLine="540"/>
        <w:jc w:val="both"/>
      </w:pPr>
      <w:r>
        <w:t>Ульяновская область занимает лидирующие позиции в Российской Федерации по количеству территорий с преференциальными режимами, на которых для инвесторов доступны специальные налоговые льготы.</w:t>
      </w:r>
    </w:p>
    <w:p w:rsidR="00132684" w:rsidRDefault="00132684">
      <w:pPr>
        <w:pStyle w:val="ConsPlusNormal"/>
        <w:spacing w:before="280"/>
        <w:ind w:firstLine="540"/>
        <w:jc w:val="both"/>
      </w:pPr>
      <w:r>
        <w:lastRenderedPageBreak/>
        <w:t>В регионе функционируют единственная в России ПОЭЗ, а также ТОСЭР "Димитровград" (создана в 2017 году) и ТОСЭР "Инза" (создана в 2020 году).</w:t>
      </w:r>
    </w:p>
    <w:p w:rsidR="00132684" w:rsidRDefault="00132684">
      <w:pPr>
        <w:pStyle w:val="ConsPlusNormal"/>
        <w:spacing w:before="280"/>
        <w:ind w:firstLine="540"/>
        <w:jc w:val="both"/>
      </w:pPr>
      <w:r>
        <w:t xml:space="preserve">ПОЭЗ с режимом специальной таможенной зоны и возможностью обработки грузов в </w:t>
      </w:r>
      <w:proofErr w:type="spellStart"/>
      <w:r>
        <w:t>мультимодальном</w:t>
      </w:r>
      <w:proofErr w:type="spellEnd"/>
      <w:r>
        <w:t xml:space="preserve"> режиме (автомобиль - поезд - самолет-судно "река-море") представляет собой один из наиболее выгодных вариантов для локализации производства в регионе. Территория ПОЭЗ примыкает к международному аэропорту </w:t>
      </w:r>
      <w:proofErr w:type="gramStart"/>
      <w:r>
        <w:t>Ульяновск-Восточный</w:t>
      </w:r>
      <w:proofErr w:type="gramEnd"/>
      <w:r>
        <w:t xml:space="preserve"> и соединена с авиационным перроном рулежной дорожкой, в непосредственной близости от нее проходят железная и автомобильная дороги с выездом на федеральную трассу.</w:t>
      </w:r>
    </w:p>
    <w:p w:rsidR="00132684" w:rsidRDefault="00132684">
      <w:pPr>
        <w:pStyle w:val="ConsPlusNormal"/>
        <w:spacing w:before="280"/>
        <w:ind w:firstLine="540"/>
        <w:jc w:val="both"/>
      </w:pPr>
      <w:r>
        <w:t>Реализация инвестиционных проектов на территории ПОЭЗ возможна как на обе</w:t>
      </w:r>
      <w:bookmarkStart w:id="1" w:name="_GoBack"/>
      <w:bookmarkEnd w:id="1"/>
      <w:r>
        <w:t>спеченных необходимой инфраструктурой земельных участках, так и на площадях готовых производственных корпусов. Аналогичную возможность призвано обеспечить создание необходимой для реализации инвестиционных проектов инфраструктуры на ТОСЭР "Димитровград", расположенной во втором по численности населения городе в Ульяновской области, обладающем высоким научно-исследовательским и инновационным потенциалом, а также на ТОСЭР "Инза", расположенной вблизи уникальных для региона месторождений минеральных ресурсов.</w:t>
      </w:r>
    </w:p>
    <w:p w:rsidR="00132684" w:rsidRDefault="00132684">
      <w:pPr>
        <w:pStyle w:val="ConsPlusNormal"/>
        <w:spacing w:before="280"/>
        <w:ind w:firstLine="540"/>
        <w:jc w:val="both"/>
      </w:pPr>
      <w:r>
        <w:t>Наличие действующей инфраструктуры, необходимой для реализации инвестиционных проектов, обеспечивает более двух десятков индустриальных парков, технопарков и муниципальных промышленных зон.</w:t>
      </w:r>
    </w:p>
    <w:p w:rsidR="00132684" w:rsidRDefault="00132684">
      <w:pPr>
        <w:pStyle w:val="ConsPlusNormal"/>
        <w:spacing w:before="280"/>
        <w:ind w:firstLine="540"/>
        <w:jc w:val="both"/>
      </w:pPr>
      <w:r>
        <w:t>Расположенный в г. Ульяновске Индустриальный парк "Заволжье" (далее - индустриальный парк) также входит в ТОП-5 российских индустриальных парков и особых экономических зон по версии Рейтингового агентства "Эксперт-РА" и является одним из наиболее эффективных городов в Российской Федерации в части налоговой эффективности вложения в его инфраструктуру. На территории индустриального парка локализовано более двух десятков инвестиционных проектов иностранных компаний с объемом инвестиций свыше 1,5 млрд. долларов США.</w:t>
      </w:r>
    </w:p>
    <w:p w:rsidR="00132684" w:rsidRDefault="00132684">
      <w:pPr>
        <w:pStyle w:val="ConsPlusNormal"/>
        <w:spacing w:before="280"/>
        <w:ind w:firstLine="540"/>
        <w:jc w:val="both"/>
      </w:pPr>
      <w:r>
        <w:t xml:space="preserve">Вся инженерная инфраструктура в индустриальном парке подведена к границам предлагаемых инвесторам земельных участков. </w:t>
      </w:r>
      <w:proofErr w:type="gramStart"/>
      <w:r>
        <w:t>Источник электроэнергии - ТЭЦ-2 (работающая на природном газе с мощностью 417 МВт) расположена на расстоянии 5 км от индустриального парка.</w:t>
      </w:r>
      <w:proofErr w:type="gramEnd"/>
      <w:r>
        <w:t xml:space="preserve"> В границах индустриального парка имеются собственные электроподстанции для коллективного пользования мощностью 110/кВт. </w:t>
      </w:r>
      <w:proofErr w:type="gramStart"/>
      <w:r>
        <w:t xml:space="preserve">Природный газ на территорию индустриального парка поставляется по трубопроводу пропускной мощностью 200 тыс. куб. м/ч. Проекты по строительству </w:t>
      </w:r>
      <w:r>
        <w:lastRenderedPageBreak/>
        <w:t>активных энергетических центров, реализуемые с применением принципов вовлечения в решение экологических, социальных и управленческих проблем (ESG-подход) для обеспечения резидентов индустриального парка необходимым резервом "зеленой" энергии, а также по созданию углеродно-свободной зоны в формате карбонового полигона призваны создать инвесторам дополнительные перспективы.</w:t>
      </w:r>
      <w:proofErr w:type="gramEnd"/>
    </w:p>
    <w:p w:rsidR="00132684" w:rsidRDefault="00132684">
      <w:pPr>
        <w:pStyle w:val="ConsPlusNormal"/>
        <w:spacing w:before="280"/>
        <w:ind w:firstLine="540"/>
        <w:jc w:val="both"/>
      </w:pPr>
      <w:r>
        <w:t>Возможность создания инфраструктуры, необходимой для реализации инвестиционных проектов, доступна также вне территорий с преференциальными режимами в случае присвоения таким проектам статуса особо значимого инвестиционного проекта Ульяновской области.</w:t>
      </w:r>
    </w:p>
    <w:p w:rsidR="00132684" w:rsidRDefault="00132684">
      <w:pPr>
        <w:pStyle w:val="ConsPlusNormal"/>
        <w:spacing w:before="280"/>
        <w:ind w:firstLine="540"/>
        <w:jc w:val="both"/>
      </w:pPr>
      <w:r>
        <w:t>В целях максимального сокращения сроков реализации инвестиционных проектов на территории Ульяновской области обеспечивается неукоснительное соблюдение сроков получения необходимой разрешительной документации, а также качества оказания соответствующих государственных услуг. Приверженность указанному курсу позволяет ежегодно достигать отличных результатов, что подтверждается высокими позициями Ульяновской области в Национальном рейтинге состояния инвестиционного климата в субъектах Российской Федерации: по итогам 2021 года регион входит в число ТОП-12 лидеров рейтинга.</w:t>
      </w:r>
    </w:p>
    <w:p w:rsidR="00132684" w:rsidRDefault="00132684">
      <w:pPr>
        <w:pStyle w:val="ConsPlusNormal"/>
        <w:spacing w:before="280"/>
        <w:ind w:firstLine="540"/>
        <w:jc w:val="both"/>
      </w:pPr>
      <w:r>
        <w:t>Следование Ульяновской области принципам ответственного инвестирования, эффективность противостояния экологическим и социальным рискам подтверждают высокие позиции Ульяновской области (17 место) в ESG-рейтинге российских регионов 2020 от RAEX-</w:t>
      </w:r>
      <w:proofErr w:type="spellStart"/>
      <w:r>
        <w:t>Europe</w:t>
      </w:r>
      <w:proofErr w:type="spellEnd"/>
      <w:r>
        <w:t xml:space="preserve">. </w:t>
      </w:r>
      <w:proofErr w:type="gramStart"/>
      <w:r>
        <w:t xml:space="preserve">При этом в структуре указанного рейтинга отмечается высокое качество государственного управления Ульяновской области (5 место), к критериям оценки которого относятся такие составляющие, как инвестиционная привлекательность и осуществление государственной поддержки бизнеса, уровень </w:t>
      </w:r>
      <w:proofErr w:type="spellStart"/>
      <w:r>
        <w:t>транспарентности</w:t>
      </w:r>
      <w:proofErr w:type="spellEnd"/>
      <w:r>
        <w:t xml:space="preserve"> региональной власти и антикоррупционные процедуры, качество управления бюджетом и качество оценки регулирующего воздействия, а также расходы консолидированного бюджета Ульяновской области.</w:t>
      </w:r>
      <w:proofErr w:type="gramEnd"/>
    </w:p>
    <w:p w:rsidR="00132684" w:rsidRDefault="00132684">
      <w:pPr>
        <w:pStyle w:val="ConsPlusNormal"/>
        <w:spacing w:before="280"/>
        <w:ind w:firstLine="540"/>
        <w:jc w:val="both"/>
      </w:pPr>
      <w:r>
        <w:t>Ульяновская область обладает развитым промышленным и научно-инновационным потенциалом. Ведущими отраслями обрабатывающей промышленности региона выступают такие высокотехнологичные отрасли, как автомобилестроение, авиастроение, станкостроение. Современный этап развития указанных отраслей связан с локализацией в регионе новых производств иностранных компаний "ДМГ МОРИ", "</w:t>
      </w:r>
      <w:proofErr w:type="spellStart"/>
      <w:r>
        <w:t>Хермле</w:t>
      </w:r>
      <w:proofErr w:type="spellEnd"/>
      <w:r>
        <w:t>", "Бриджстоун", "</w:t>
      </w:r>
      <w:proofErr w:type="spellStart"/>
      <w:r>
        <w:t>Немак</w:t>
      </w:r>
      <w:proofErr w:type="spellEnd"/>
      <w:r>
        <w:t>", "</w:t>
      </w:r>
      <w:proofErr w:type="spellStart"/>
      <w:r>
        <w:t>Шеффлер</w:t>
      </w:r>
      <w:proofErr w:type="spellEnd"/>
      <w:r>
        <w:t>" и "</w:t>
      </w:r>
      <w:proofErr w:type="spellStart"/>
      <w:r>
        <w:t>Джойсон</w:t>
      </w:r>
      <w:proofErr w:type="spellEnd"/>
      <w:r>
        <w:t xml:space="preserve"> </w:t>
      </w:r>
      <w:proofErr w:type="spellStart"/>
      <w:r>
        <w:t>Сейфти</w:t>
      </w:r>
      <w:proofErr w:type="spellEnd"/>
      <w:r>
        <w:t xml:space="preserve"> Рус".</w:t>
      </w:r>
    </w:p>
    <w:p w:rsidR="00132684" w:rsidRDefault="00132684">
      <w:pPr>
        <w:pStyle w:val="ConsPlusNormal"/>
        <w:spacing w:before="280"/>
        <w:ind w:firstLine="540"/>
        <w:jc w:val="both"/>
      </w:pPr>
      <w:r>
        <w:t xml:space="preserve">Традиционными для региона специализациями являются сельское хозяйство и пищевая промышленность, промышленность строительных </w:t>
      </w:r>
      <w:r>
        <w:lastRenderedPageBreak/>
        <w:t>материалов, мебельное производство. В Ульяновской области также успешно развиваются такие передовые инновационные направления, как информационные технологии, производство оборудования для отрасли возобновляемой энергетики, производство композитных материалов, ядерные технологии - и радиологическая медицина. Указанные отрасли экономики являются наиболее перспективными с точки зрения локализации новых производств на территории Ульяновской области.</w:t>
      </w:r>
    </w:p>
    <w:p w:rsidR="00132684" w:rsidRDefault="00132684">
      <w:pPr>
        <w:pStyle w:val="ConsPlusNormal"/>
        <w:spacing w:before="280"/>
        <w:ind w:firstLine="540"/>
        <w:jc w:val="both"/>
      </w:pPr>
      <w:r>
        <w:t>В настоящее время в реестре инвестиционных проектов, реализуемых на территории Ульяновской области при сопровождении Акционерного общества "Корпорация развития Ульяновской области" (далее - Корпорация), находятся более 130 проектов с общим объемом инвестиций около 130,0 млрд. рублей, в том числе 35 проектов с общим объемом инвестиций около 52,0 млрд. рублей.</w:t>
      </w:r>
    </w:p>
    <w:p w:rsidR="00132684" w:rsidRDefault="00132684">
      <w:pPr>
        <w:pStyle w:val="ConsPlusNormal"/>
        <w:spacing w:before="280"/>
        <w:ind w:firstLine="540"/>
        <w:jc w:val="both"/>
      </w:pPr>
      <w:r>
        <w:t>На период 2022 - 2025 годов на этапе активной реализации запланирована реализация более 30 инвестиционных проектов с суммарным объемом инвестиций не менее 53,0 млрд. рублей. Наибольшее количество инвестиционных проектов планируется к реализации в сфере обрабатывающих производств, в том числе машиностроения, пищевой промышленности, производства строительных материалов и упаковки.</w:t>
      </w:r>
    </w:p>
    <w:p w:rsidR="00132684" w:rsidRDefault="00132684">
      <w:pPr>
        <w:pStyle w:val="ConsPlusNormal"/>
        <w:jc w:val="both"/>
      </w:pPr>
    </w:p>
    <w:p w:rsidR="00132684" w:rsidRDefault="00132684">
      <w:pPr>
        <w:pStyle w:val="ConsPlusTitle"/>
        <w:jc w:val="center"/>
        <w:outlineLvl w:val="1"/>
      </w:pPr>
      <w:r>
        <w:t>3. Инвестиционные обязательства Ульяновской области</w:t>
      </w:r>
    </w:p>
    <w:p w:rsidR="00132684" w:rsidRDefault="00132684">
      <w:pPr>
        <w:pStyle w:val="ConsPlusNormal"/>
        <w:jc w:val="both"/>
      </w:pPr>
    </w:p>
    <w:p w:rsidR="00132684" w:rsidRDefault="00132684">
      <w:pPr>
        <w:pStyle w:val="ConsPlusNormal"/>
        <w:ind w:firstLine="540"/>
        <w:jc w:val="both"/>
      </w:pPr>
      <w:r>
        <w:t>Правительство Ульяновской области в соответствии с законодательством Российской Федерации гарантирует защиту инвестиций, а также прав и интересов субъектов предпринимательской и инвестиционной деятельности, в том числе:</w:t>
      </w:r>
    </w:p>
    <w:p w:rsidR="00132684" w:rsidRDefault="00132684">
      <w:pPr>
        <w:pStyle w:val="ConsPlusNormal"/>
        <w:spacing w:before="280"/>
        <w:ind w:firstLine="540"/>
        <w:jc w:val="both"/>
      </w:pPr>
      <w:proofErr w:type="spellStart"/>
      <w:r>
        <w:t>неухудшение</w:t>
      </w:r>
      <w:proofErr w:type="spellEnd"/>
      <w:r>
        <w:t xml:space="preserve"> условий реализации инвестиционных проектов;</w:t>
      </w:r>
    </w:p>
    <w:p w:rsidR="00132684" w:rsidRDefault="00132684">
      <w:pPr>
        <w:pStyle w:val="ConsPlusNormal"/>
        <w:spacing w:before="280"/>
        <w:ind w:firstLine="540"/>
        <w:jc w:val="both"/>
      </w:pPr>
      <w:r>
        <w:t xml:space="preserve">соблюдение алгоритмов действий инвестора по присоединению к инфраструктуре в рамках Свода инвестиционных правил, разработанного в соответствии с Методическими </w:t>
      </w:r>
      <w:hyperlink r:id="rId10" w:history="1">
        <w:r>
          <w:rPr>
            <w:color w:val="0000FF"/>
          </w:rPr>
          <w:t>рекомендациями</w:t>
        </w:r>
      </w:hyperlink>
      <w:r>
        <w:t>, утвержденными приказом Министерства экономического развития Российской Федерации от 30.09.2021 N 591;</w:t>
      </w:r>
    </w:p>
    <w:p w:rsidR="00132684" w:rsidRDefault="00132684">
      <w:pPr>
        <w:pStyle w:val="ConsPlusNormal"/>
        <w:spacing w:before="280"/>
        <w:ind w:firstLine="540"/>
        <w:jc w:val="both"/>
      </w:pPr>
      <w:r>
        <w:t>оперативное рассмотрение споров, возникающих при реализации инвестиционных проектов на территории Ульяновской области, в досудебном порядке;</w:t>
      </w:r>
    </w:p>
    <w:p w:rsidR="00132684" w:rsidRDefault="00132684">
      <w:pPr>
        <w:pStyle w:val="ConsPlusNormal"/>
        <w:spacing w:before="280"/>
        <w:ind w:firstLine="540"/>
        <w:jc w:val="both"/>
      </w:pPr>
      <w:r>
        <w:t>общедоступность для инвесторов информации о мерах государственной поддержки инвестиционной деятельности на территории Ульяновской области, за исключением информации, составляющей государственную и иную охраняемую Федеральным законом тайну;</w:t>
      </w:r>
    </w:p>
    <w:p w:rsidR="00132684" w:rsidRDefault="00132684">
      <w:pPr>
        <w:pStyle w:val="ConsPlusNormal"/>
        <w:spacing w:before="280"/>
        <w:ind w:firstLine="540"/>
        <w:jc w:val="both"/>
      </w:pPr>
      <w:r>
        <w:lastRenderedPageBreak/>
        <w:t xml:space="preserve">неукоснительное соблюдение </w:t>
      </w:r>
      <w:proofErr w:type="gramStart"/>
      <w:r>
        <w:t>условий предоставления мер поддержки инвесторов</w:t>
      </w:r>
      <w:proofErr w:type="gramEnd"/>
      <w:r>
        <w:t xml:space="preserve"> в Ульяновской области;</w:t>
      </w:r>
    </w:p>
    <w:p w:rsidR="00132684" w:rsidRDefault="00132684">
      <w:pPr>
        <w:pStyle w:val="ConsPlusNormal"/>
        <w:spacing w:before="280"/>
        <w:ind w:firstLine="540"/>
        <w:jc w:val="both"/>
      </w:pPr>
      <w:r>
        <w:t>обеспечение конкурентного распределения ресурсов для целей реализации инвестиционных проектов на территории Ульяновской области;</w:t>
      </w:r>
    </w:p>
    <w:p w:rsidR="00132684" w:rsidRDefault="00132684">
      <w:pPr>
        <w:pStyle w:val="ConsPlusNormal"/>
        <w:spacing w:before="280"/>
        <w:ind w:firstLine="540"/>
        <w:jc w:val="both"/>
      </w:pPr>
      <w:r>
        <w:t>повышение уровня доходов населения Ульяновской области.</w:t>
      </w:r>
    </w:p>
    <w:p w:rsidR="00132684" w:rsidRDefault="00132684">
      <w:pPr>
        <w:pStyle w:val="ConsPlusNormal"/>
        <w:jc w:val="both"/>
      </w:pPr>
    </w:p>
    <w:p w:rsidR="00132684" w:rsidRDefault="00132684">
      <w:pPr>
        <w:pStyle w:val="ConsPlusTitle"/>
        <w:jc w:val="center"/>
        <w:outlineLvl w:val="1"/>
      </w:pPr>
      <w:r>
        <w:t>4. Инвестиционная команда Ульяновской области</w:t>
      </w:r>
    </w:p>
    <w:p w:rsidR="00132684" w:rsidRDefault="00132684">
      <w:pPr>
        <w:pStyle w:val="ConsPlusNormal"/>
        <w:jc w:val="both"/>
      </w:pPr>
    </w:p>
    <w:p w:rsidR="00132684" w:rsidRDefault="00132684">
      <w:pPr>
        <w:pStyle w:val="ConsPlusNormal"/>
        <w:ind w:firstLine="540"/>
        <w:jc w:val="both"/>
      </w:pPr>
      <w:r>
        <w:t>В состав инвестиционной команды Ульяновской области входят:</w:t>
      </w:r>
    </w:p>
    <w:p w:rsidR="00132684" w:rsidRDefault="00132684">
      <w:pPr>
        <w:pStyle w:val="ConsPlusNormal"/>
        <w:spacing w:before="280"/>
        <w:ind w:firstLine="540"/>
        <w:jc w:val="both"/>
      </w:pPr>
      <w:r>
        <w:t>Губернатор Ульяновской области, определяющий основные направления государственной инвестиционной политики Ульяновской области;</w:t>
      </w:r>
    </w:p>
    <w:p w:rsidR="00132684" w:rsidRDefault="00132684">
      <w:pPr>
        <w:pStyle w:val="ConsPlusNormal"/>
        <w:spacing w:before="280"/>
        <w:ind w:firstLine="540"/>
        <w:jc w:val="both"/>
      </w:pPr>
      <w:r>
        <w:t xml:space="preserve">Председатель Правительства Ульяновской области, определяющий ключевые показатели </w:t>
      </w:r>
      <w:proofErr w:type="gramStart"/>
      <w:r>
        <w:t>эффективности деятельности исполнительных органов государственной власти Ульяновской области</w:t>
      </w:r>
      <w:proofErr w:type="gramEnd"/>
      <w:r>
        <w:t xml:space="preserve"> в сфере развития инвестиционной деятельности, координирующий и контролирующий соответствующую работу исполнительных органов государственной власти Ульяновской области;</w:t>
      </w:r>
    </w:p>
    <w:p w:rsidR="00132684" w:rsidRDefault="00132684">
      <w:pPr>
        <w:pStyle w:val="ConsPlusNormal"/>
        <w:spacing w:before="280"/>
        <w:ind w:firstLine="540"/>
        <w:jc w:val="both"/>
      </w:pPr>
      <w:r>
        <w:t>первый заместитель Председателя Правительства Ульяновской области, ответственный за координацию работы финансово-экономического блока Правительства Ульяновской области и реализацию государственной инвестиционной политики Ульяновской области;</w:t>
      </w:r>
    </w:p>
    <w:p w:rsidR="00132684" w:rsidRDefault="00132684">
      <w:pPr>
        <w:pStyle w:val="ConsPlusNormal"/>
        <w:spacing w:before="280"/>
        <w:ind w:firstLine="540"/>
        <w:jc w:val="both"/>
      </w:pPr>
      <w:r>
        <w:t>Министр экономического развития и промышленности Ульяновской области, обеспечивающий реализацию предусмотренных законодательством процедур, связанных с предоставлением мер государственной поддержки инвестиционной деятельности;</w:t>
      </w:r>
    </w:p>
    <w:p w:rsidR="00132684" w:rsidRDefault="00132684">
      <w:pPr>
        <w:pStyle w:val="ConsPlusNormal"/>
        <w:spacing w:before="280"/>
        <w:ind w:firstLine="540"/>
        <w:jc w:val="both"/>
      </w:pPr>
      <w:r>
        <w:t>руководители отраслевых исполнительных органов государственной власти Ульяновской области, осуществляющих реализацию государственной инвестиционной политики Ульяновской области в подведомственных отраслях;</w:t>
      </w:r>
    </w:p>
    <w:p w:rsidR="00132684" w:rsidRDefault="00132684">
      <w:pPr>
        <w:pStyle w:val="ConsPlusNormal"/>
        <w:spacing w:before="280"/>
        <w:ind w:firstLine="540"/>
        <w:jc w:val="both"/>
      </w:pPr>
      <w:r>
        <w:t>Уполномоченный по защите прав предпринимателей в Ульяновской области, обеспечивающий защиту прав и законных интересов субъектов предпринимательской деятельности;</w:t>
      </w:r>
    </w:p>
    <w:p w:rsidR="00132684" w:rsidRDefault="00132684">
      <w:pPr>
        <w:pStyle w:val="ConsPlusNormal"/>
        <w:spacing w:before="280"/>
        <w:ind w:firstLine="540"/>
        <w:jc w:val="both"/>
      </w:pPr>
      <w:r>
        <w:t>генеральный директор Корпорации, являющейся ключевым институтом развития Ульяновской области в сфере развития инвестиционной деятельности;</w:t>
      </w:r>
    </w:p>
    <w:p w:rsidR="00132684" w:rsidRDefault="00132684">
      <w:pPr>
        <w:pStyle w:val="ConsPlusNormal"/>
        <w:spacing w:before="280"/>
        <w:ind w:firstLine="540"/>
        <w:jc w:val="both"/>
      </w:pPr>
      <w:proofErr w:type="gramStart"/>
      <w:r>
        <w:t xml:space="preserve">председатели бизнес-объединений Ульяновской области, </w:t>
      </w:r>
      <w:r>
        <w:lastRenderedPageBreak/>
        <w:t>обеспечивающие представление интересов субъектов предпринимательской деятельности, в лице президента Союза "Ульяновская областная торгово-промышленная палата", руководителя Регионального объединения работодателей "Союз промышленников и предпринимателей Ульяновской области", председателя Ульяновского регионального отделения Общероссийской общественной организации малого и среднего предпринимательства "ОПОРА РОССИИ", руководителя Ульяновского регионального отделения Общероссийской общественной организации "Деловая Россия";</w:t>
      </w:r>
      <w:proofErr w:type="gramEnd"/>
    </w:p>
    <w:p w:rsidR="00132684" w:rsidRDefault="00132684">
      <w:pPr>
        <w:pStyle w:val="ConsPlusNormal"/>
        <w:spacing w:before="280"/>
        <w:ind w:firstLine="540"/>
        <w:jc w:val="both"/>
      </w:pPr>
      <w:r>
        <w:t>представители иных институтов развития Ульяновской области, обеспечивающих поддержку реализации инвестиционных проектов в соответствии с осуществляемыми полномочиями;</w:t>
      </w:r>
    </w:p>
    <w:p w:rsidR="00132684" w:rsidRDefault="00132684">
      <w:pPr>
        <w:pStyle w:val="ConsPlusNormal"/>
        <w:spacing w:before="280"/>
        <w:ind w:firstLine="540"/>
        <w:jc w:val="both"/>
      </w:pPr>
      <w:r>
        <w:t>представители финансовых организаций, обеспечивающих доступность финансовых услуг для субъектов инвестиционной деятельности.</w:t>
      </w:r>
    </w:p>
    <w:p w:rsidR="00132684" w:rsidRDefault="00132684">
      <w:pPr>
        <w:pStyle w:val="ConsPlusNormal"/>
        <w:spacing w:before="280"/>
        <w:ind w:firstLine="540"/>
        <w:jc w:val="both"/>
      </w:pPr>
      <w:r>
        <w:t xml:space="preserve">Персональный состав инвестиционной команды определяется Губернатором Ульяновской области. Контактные данные представителей инвестиционной команды и вопросы их компетенций размещаются на инвестиционном портале Ульяновской области (https://ulinvest.ru), содержащем актуальную информацию об инвестиционной деятельности на территории Ульяновской области, </w:t>
      </w:r>
      <w:proofErr w:type="gramStart"/>
      <w:r>
        <w:t>посредством</w:t>
      </w:r>
      <w:proofErr w:type="gramEnd"/>
      <w:r>
        <w:t xml:space="preserve"> которого также обеспечивается канал обратной связи инвесторов с представителями инвестиционной команды.</w:t>
      </w:r>
    </w:p>
    <w:p w:rsidR="00132684" w:rsidRDefault="00132684">
      <w:pPr>
        <w:pStyle w:val="ConsPlusNormal"/>
        <w:spacing w:before="280"/>
        <w:ind w:firstLine="540"/>
        <w:jc w:val="both"/>
      </w:pPr>
      <w:r>
        <w:t>Корпорация, как ключевой институт развития региона, в рамках повышения инвестиционной привлекательности с 2009 года обеспечивает привлечение в экономику Ульяновской области прямых инвестиций и сопровождение реализуемых инвесторами проектов в режиме "одного окна". Комплексное сопровождение инвесторов со стороны Корпорации, осуществляемое на всех этапах реализации инвестиционных проектов от подготовки бизнес-плана до ввода в эксплуатацию и дальнейшего сервисного сопровождения нового предприятия, позволяет создать в Ульяновской области максимально комфортную бизнес-среду для инвесторов.</w:t>
      </w:r>
    </w:p>
    <w:p w:rsidR="00132684" w:rsidRDefault="00132684">
      <w:pPr>
        <w:pStyle w:val="ConsPlusNormal"/>
        <w:spacing w:before="280"/>
        <w:ind w:firstLine="540"/>
        <w:jc w:val="both"/>
      </w:pPr>
      <w:r>
        <w:t>Прямой диалог Губернатора Ульяновской области и Правительства Ульяновской области с инвесторами, реализующими и реализовавшими в Ульяновской области инвестиционные проекты, обеспечивается в рамках деятельности Губернаторского совета по инвестициям, образованного в целях формирования благоприятных условий для ведения инвестиционной деятельности, с учетом законных интересов инвесторов.</w:t>
      </w:r>
    </w:p>
    <w:p w:rsidR="00132684" w:rsidRDefault="00132684">
      <w:pPr>
        <w:pStyle w:val="ConsPlusNormal"/>
        <w:jc w:val="both"/>
      </w:pPr>
    </w:p>
    <w:p w:rsidR="00132684" w:rsidRDefault="00132684">
      <w:pPr>
        <w:pStyle w:val="ConsPlusNormal"/>
        <w:jc w:val="both"/>
      </w:pPr>
    </w:p>
    <w:p w:rsidR="00132684" w:rsidRDefault="001326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6781" w:rsidRDefault="005C6781"/>
    <w:sectPr w:rsidR="005C6781" w:rsidSect="00B6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84"/>
    <w:rsid w:val="00132684"/>
    <w:rsid w:val="005C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684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132684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1326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684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132684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1326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E7A50654D5E9377D59FE7350E2B34A61B6B78A307756BBEBE3CCB5DB24594F4522267BFC925D4D8B79B10245D504AFAEd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E7A50654D5E9377D59E07E468EED4064B8E187377458E9BFBC97E88C2D5318106D2727B8C44E4D8B79B30159ADd5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E7A50654D5E9377D59E07E468EED4064B8EE8E377558E9BFBC97E88C2D5318106D2727B8C44E4D8B79B30159ADd5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3E7A50654D5E9377D59E07E468EED4064B8EE8E377558E9BFBC97E88C2D5318106D2727B8C44E4D8B79B30159ADd5E" TargetMode="External"/><Relationship Id="rId10" Type="http://schemas.openxmlformats.org/officeDocument/2006/relationships/hyperlink" Target="consultantplus://offline/ref=A3E7A50654D5E9377D59E07E468EED4063BDEF85377058E9BFBC97E88C2D5318026D7F2BB8C7544E806CE5501F8209ADEA0BCB50D1CD9ED5AEd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E7A50654D5E9377D59E07E468EED4064BAEE833C7558E9BFBC97E88C2D5318026D7F28BFC35546DC36F55456D707B3E916D551CFCDA9d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3204</Words>
  <Characters>18265</Characters>
  <Application>Microsoft Office Word</Application>
  <DocSecurity>0</DocSecurity>
  <Lines>152</Lines>
  <Paragraphs>42</Paragraphs>
  <ScaleCrop>false</ScaleCrop>
  <Company/>
  <LinksUpToDate>false</LinksUpToDate>
  <CharactersWithSpaces>21427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ekonom509</dc:creator>
  <cp:lastModifiedBy>ekonom509</cp:lastModifiedBy>
  <cp:revision>1</cp:revision>
  <dcterms:created xsi:type="dcterms:W3CDTF">2022-03-03T04:28:00Z</dcterms:created>
  <dcterms:modified xsi:type="dcterms:W3CDTF">2022-03-03T04:32:00Z</dcterms:modified>
</cp:coreProperties>
</file>