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B" w:rsidRPr="00A01B76" w:rsidRDefault="00A01B76" w:rsidP="00312D9B">
      <w:pPr>
        <w:pStyle w:val="ConsPlusNormal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</w:t>
      </w:r>
      <w:r w:rsidR="00312D9B" w:rsidRPr="00A01B76">
        <w:rPr>
          <w:rFonts w:ascii="PT Astra Serif" w:hAnsi="PT Astra Serif"/>
          <w:szCs w:val="24"/>
        </w:rPr>
        <w:t>тчет</w:t>
      </w:r>
    </w:p>
    <w:p w:rsidR="007C4779" w:rsidRPr="00A01B76" w:rsidRDefault="00312D9B" w:rsidP="007C4779">
      <w:pPr>
        <w:autoSpaceDE w:val="0"/>
        <w:jc w:val="center"/>
        <w:rPr>
          <w:rFonts w:ascii="PT Astra Serif" w:eastAsia="Arial" w:hAnsi="PT Astra Serif"/>
          <w:bCs/>
          <w:lang w:eastAsia="zh-CN" w:bidi="hi-IN"/>
        </w:rPr>
      </w:pPr>
      <w:r w:rsidRPr="00A01B76">
        <w:rPr>
          <w:rFonts w:ascii="PT Astra Serif" w:hAnsi="PT Astra Serif"/>
        </w:rPr>
        <w:t>о реализации муниципальной программы</w:t>
      </w:r>
      <w:r w:rsidR="00940F97" w:rsidRPr="00A01B76">
        <w:rPr>
          <w:rFonts w:ascii="PT Astra Serif" w:hAnsi="PT Astra Serif"/>
        </w:rPr>
        <w:t xml:space="preserve"> </w:t>
      </w:r>
      <w:r w:rsidR="007C4779" w:rsidRPr="00A01B76">
        <w:rPr>
          <w:rFonts w:ascii="PT Astra Serif" w:eastAsia="Arial" w:hAnsi="PT Astra Serif"/>
          <w:bCs/>
          <w:lang w:eastAsia="zh-CN" w:bidi="hi-IN"/>
        </w:rPr>
        <w:t>"Противодействие коррупции в муниципальном образовании</w:t>
      </w:r>
    </w:p>
    <w:p w:rsidR="007C4779" w:rsidRPr="00A01B76" w:rsidRDefault="007C4779" w:rsidP="007C4779">
      <w:pPr>
        <w:suppressAutoHyphens/>
        <w:autoSpaceDE w:val="0"/>
        <w:jc w:val="center"/>
        <w:rPr>
          <w:rFonts w:ascii="PT Astra Serif" w:eastAsia="Arial" w:hAnsi="PT Astra Serif"/>
          <w:bCs/>
          <w:lang w:eastAsia="zh-CN" w:bidi="hi-IN"/>
        </w:rPr>
      </w:pPr>
      <w:r w:rsidRPr="00A01B76">
        <w:rPr>
          <w:rFonts w:ascii="PT Astra Serif" w:eastAsia="Arial" w:hAnsi="PT Astra Serif"/>
          <w:bCs/>
          <w:lang w:eastAsia="zh-CN" w:bidi="hi-IN"/>
        </w:rPr>
        <w:t>"Мелекесский район" Ульяновской области на 2019 - 2023 годы"</w:t>
      </w:r>
    </w:p>
    <w:p w:rsidR="00312D9B" w:rsidRPr="00A01B76" w:rsidRDefault="00312D9B" w:rsidP="00312D9B">
      <w:pPr>
        <w:pStyle w:val="ConsPlusNormal"/>
        <w:jc w:val="center"/>
        <w:rPr>
          <w:rFonts w:ascii="PT Astra Serif" w:hAnsi="PT Astra Serif"/>
          <w:szCs w:val="24"/>
        </w:rPr>
      </w:pPr>
    </w:p>
    <w:p w:rsidR="00312D9B" w:rsidRPr="00A01B76" w:rsidRDefault="00312D9B" w:rsidP="00312D9B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08"/>
        <w:gridCol w:w="1587"/>
        <w:gridCol w:w="1701"/>
        <w:gridCol w:w="1815"/>
        <w:gridCol w:w="1701"/>
      </w:tblGrid>
      <w:tr w:rsidR="00312D9B" w:rsidRPr="00A01B76" w:rsidTr="008D6B18">
        <w:tc>
          <w:tcPr>
            <w:tcW w:w="2098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Наименование Программы/наименование мероприятия</w:t>
            </w:r>
          </w:p>
        </w:tc>
        <w:tc>
          <w:tcPr>
            <w:tcW w:w="1508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Предусмотрено в бюджете, тыс. руб.</w:t>
            </w:r>
          </w:p>
        </w:tc>
        <w:tc>
          <w:tcPr>
            <w:tcW w:w="1587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Освоено средств, тыс. руб.</w:t>
            </w:r>
          </w:p>
        </w:tc>
        <w:tc>
          <w:tcPr>
            <w:tcW w:w="1701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% освоения</w:t>
            </w:r>
          </w:p>
        </w:tc>
        <w:tc>
          <w:tcPr>
            <w:tcW w:w="1815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 xml:space="preserve">Оценка достигнутых критериев </w:t>
            </w:r>
            <w:hyperlink w:anchor="P149" w:history="1">
              <w:r w:rsidRPr="00A01B76">
                <w:rPr>
                  <w:rFonts w:ascii="PT Astra Serif" w:hAnsi="PT Astra Serif"/>
                  <w:color w:val="0000FF"/>
                  <w:szCs w:val="24"/>
                </w:rPr>
                <w:t>п. 4.5</w:t>
              </w:r>
            </w:hyperlink>
            <w:r w:rsidRPr="00A01B76">
              <w:rPr>
                <w:rFonts w:ascii="PT Astra Serif" w:hAnsi="PT Astra Serif"/>
                <w:szCs w:val="24"/>
              </w:rPr>
              <w:t xml:space="preserve"> Порядка</w:t>
            </w:r>
          </w:p>
        </w:tc>
        <w:tc>
          <w:tcPr>
            <w:tcW w:w="1701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Примечание</w:t>
            </w:r>
          </w:p>
        </w:tc>
      </w:tr>
      <w:tr w:rsidR="00312D9B" w:rsidRPr="00A01B76" w:rsidTr="008D6B18">
        <w:tc>
          <w:tcPr>
            <w:tcW w:w="2098" w:type="dxa"/>
          </w:tcPr>
          <w:p w:rsidR="00312D9B" w:rsidRPr="00A01B76" w:rsidRDefault="0009252F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08" w:type="dxa"/>
          </w:tcPr>
          <w:p w:rsidR="00312D9B" w:rsidRPr="00A01B76" w:rsidRDefault="0009252F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1,0</w:t>
            </w:r>
          </w:p>
        </w:tc>
        <w:tc>
          <w:tcPr>
            <w:tcW w:w="1587" w:type="dxa"/>
          </w:tcPr>
          <w:p w:rsidR="00312D9B" w:rsidRPr="00A01B76" w:rsidRDefault="0009252F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312D9B" w:rsidRPr="00A01B76" w:rsidRDefault="0009252F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815" w:type="dxa"/>
          </w:tcPr>
          <w:p w:rsidR="00312D9B" w:rsidRPr="00A01B76" w:rsidRDefault="00312D9B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312D9B" w:rsidRPr="00A01B76" w:rsidRDefault="00312D9B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5,0</w:t>
            </w:r>
          </w:p>
        </w:tc>
        <w:tc>
          <w:tcPr>
            <w:tcW w:w="1587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Запланировано в 4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eastAsia="Arial" w:hAnsi="PT Astra Serif"/>
                <w:szCs w:val="24"/>
              </w:rPr>
              <w:t>Обучение муниципальных служащих, впервые поступивших на службу по программам в области противодействия коррупции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3,0</w:t>
            </w:r>
          </w:p>
        </w:tc>
        <w:tc>
          <w:tcPr>
            <w:tcW w:w="1587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Обучение в 3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t xml:space="preserve">Проведение социологического опроса (анкетирование) в целях оценки уровня коррупции </w:t>
            </w:r>
            <w:r w:rsidRPr="00A01B76">
              <w:rPr>
                <w:rFonts w:ascii="PT Astra Serif" w:eastAsia="Arial" w:hAnsi="PT Astra Serif"/>
              </w:rPr>
              <w:lastRenderedPageBreak/>
              <w:t>в муниципальном образовании "Мелекесский район"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lastRenderedPageBreak/>
              <w:t>10,0</w:t>
            </w:r>
          </w:p>
        </w:tc>
        <w:tc>
          <w:tcPr>
            <w:tcW w:w="1587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По плану  в 4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lastRenderedPageBreak/>
              <w:t>Создание и размещение социальной рекламы антикоррупционной направленности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t>15,0</w:t>
            </w:r>
          </w:p>
        </w:tc>
        <w:tc>
          <w:tcPr>
            <w:tcW w:w="1587" w:type="dxa"/>
          </w:tcPr>
          <w:p w:rsidR="007C4779" w:rsidRPr="00A01B76" w:rsidRDefault="00940F97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15,0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A17961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100%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t>15,0</w:t>
            </w:r>
          </w:p>
        </w:tc>
        <w:tc>
          <w:tcPr>
            <w:tcW w:w="1587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По плану  в 4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t>Издание буклетов, брошюр-памяток антикоррупционной направленности и их распространение среди различных категорий граждан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t>6,0</w:t>
            </w:r>
          </w:p>
        </w:tc>
        <w:tc>
          <w:tcPr>
            <w:tcW w:w="1587" w:type="dxa"/>
          </w:tcPr>
          <w:p w:rsidR="007C4779" w:rsidRPr="00A01B76" w:rsidRDefault="00940F97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0,52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A17961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0,8%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B14D1E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B76">
              <w:rPr>
                <w:rFonts w:ascii="PT Astra Serif" w:hAnsi="PT Astra Serif"/>
                <w:szCs w:val="24"/>
              </w:rPr>
              <w:t>Мелекесские</w:t>
            </w:r>
            <w:proofErr w:type="spellEnd"/>
            <w:r w:rsidRPr="00A01B76">
              <w:rPr>
                <w:rFonts w:ascii="PT Astra Serif" w:hAnsi="PT Astra Serif"/>
                <w:szCs w:val="24"/>
              </w:rPr>
              <w:t xml:space="preserve"> вести»</w:t>
            </w:r>
          </w:p>
        </w:tc>
        <w:tc>
          <w:tcPr>
            <w:tcW w:w="1508" w:type="dxa"/>
          </w:tcPr>
          <w:p w:rsidR="007C4779" w:rsidRPr="00A01B76" w:rsidRDefault="00B14D1E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10,0</w:t>
            </w:r>
          </w:p>
        </w:tc>
        <w:tc>
          <w:tcPr>
            <w:tcW w:w="1587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По плану  в 3 квартале</w:t>
            </w:r>
          </w:p>
        </w:tc>
      </w:tr>
    </w:tbl>
    <w:p w:rsidR="00312D9B" w:rsidRPr="00A01B76" w:rsidRDefault="00312D9B" w:rsidP="00312D9B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312D9B" w:rsidRPr="00A01B76" w:rsidRDefault="00312D9B" w:rsidP="00312D9B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6D4B8E" w:rsidRPr="00A01B76" w:rsidRDefault="006D4B8E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  <w:r w:rsidRPr="00A01B76">
        <w:rPr>
          <w:rFonts w:ascii="PT Astra Serif" w:hAnsi="PT Astra Serif"/>
        </w:rPr>
        <w:br w:type="page"/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lastRenderedPageBreak/>
        <w:t xml:space="preserve">Отчет 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>по оценке значений индикаторов муниципальной программы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01B76">
        <w:rPr>
          <w:rFonts w:ascii="PT Astra Serif" w:hAnsi="PT Astra Serif"/>
          <w:bCs/>
          <w:sz w:val="28"/>
          <w:szCs w:val="28"/>
        </w:rPr>
        <w:t>"Противодействие коррупции в муниципальном образовании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01B76">
        <w:rPr>
          <w:rFonts w:ascii="PT Astra Serif" w:hAnsi="PT Astra Serif"/>
          <w:bCs/>
          <w:sz w:val="28"/>
          <w:szCs w:val="28"/>
        </w:rPr>
        <w:t>"Мелекесский район" Ульяновской области на 2019 - 2023 годы"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>за</w:t>
      </w:r>
      <w:r w:rsidRPr="00A01B76">
        <w:rPr>
          <w:rFonts w:ascii="PT Astra Serif" w:hAnsi="PT Astra Serif"/>
          <w:sz w:val="18"/>
          <w:szCs w:val="18"/>
        </w:rPr>
        <w:t xml:space="preserve"> </w:t>
      </w:r>
      <w:r w:rsidRPr="00A01B76">
        <w:rPr>
          <w:rFonts w:ascii="PT Astra Serif" w:hAnsi="PT Astra Serif"/>
          <w:sz w:val="28"/>
          <w:szCs w:val="28"/>
        </w:rPr>
        <w:t>1 полугодие 2019 года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18"/>
          <w:szCs w:val="18"/>
        </w:rPr>
      </w:pPr>
    </w:p>
    <w:tbl>
      <w:tblPr>
        <w:tblW w:w="10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850"/>
        <w:gridCol w:w="851"/>
        <w:gridCol w:w="994"/>
        <w:gridCol w:w="1134"/>
        <w:gridCol w:w="2125"/>
        <w:gridCol w:w="1275"/>
      </w:tblGrid>
      <w:tr w:rsidR="008D6B18" w:rsidRPr="00A01B76" w:rsidTr="008D6B18">
        <w:trPr>
          <w:trHeight w:val="17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Величина индикаторов в базовом году*</w:t>
            </w:r>
          </w:p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Предыдущий период по программе*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Отчетный год</w:t>
            </w:r>
          </w:p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(показатели годовые)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 w:rsidRPr="00A01B76">
              <w:rPr>
                <w:rFonts w:ascii="PT Astra Serif" w:hAnsi="PT Astra Serif"/>
                <w:sz w:val="26"/>
                <w:szCs w:val="26"/>
              </w:rPr>
              <w:t>от</w:t>
            </w:r>
            <w:proofErr w:type="gramEnd"/>
            <w:r w:rsidRPr="00A01B76">
              <w:rPr>
                <w:rFonts w:ascii="PT Astra Serif" w:hAnsi="PT Astra Serif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A01B76">
              <w:rPr>
                <w:rFonts w:ascii="PT Astra Serif" w:hAnsi="PT Astra Serif"/>
                <w:sz w:val="27"/>
                <w:szCs w:val="27"/>
              </w:rPr>
              <w:t>Причины отклонения</w:t>
            </w:r>
          </w:p>
        </w:tc>
      </w:tr>
      <w:tr w:rsidR="008D6B18" w:rsidRPr="00A01B76" w:rsidTr="008D6B18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8" w:rsidRPr="00A01B76" w:rsidRDefault="008D6B18" w:rsidP="007B03E4">
            <w:pPr>
              <w:rPr>
                <w:rFonts w:ascii="PT Astra Serif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8" w:rsidRPr="00A01B76" w:rsidRDefault="008D6B18" w:rsidP="007B03E4">
            <w:pPr>
              <w:rPr>
                <w:rFonts w:ascii="PT Astra Serif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факт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8D6B18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 xml:space="preserve">Снижение доли проектов нормативных правовых актов, в которых были выявлены </w:t>
            </w:r>
            <w:proofErr w:type="spellStart"/>
            <w:r w:rsidRPr="00A01B76">
              <w:rPr>
                <w:rFonts w:ascii="PT Astra Serif" w:eastAsia="Arial" w:hAnsi="PT Astra Serif"/>
                <w:bCs/>
              </w:rPr>
              <w:t>коррупциогенные</w:t>
            </w:r>
            <w:proofErr w:type="spellEnd"/>
            <w:r w:rsidRPr="00A01B76">
              <w:rPr>
                <w:rFonts w:ascii="PT Astra Serif" w:eastAsia="Arial" w:hAnsi="PT Astra Serif"/>
                <w:bCs/>
              </w:rPr>
              <w:t xml:space="preserve"> факторы, в общем количестве проектов нормативных правовых актов, проходивших антикоррупционный анализ,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8D6B18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Снижение доли жителей муниципального образования "Мелекесский район", имеющих недостаточно информации о мерах по борьбе с коррупцией в муниципальном образовании "Мелекесский район" (по данным анкетирования),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8D6B18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 xml:space="preserve">Увеличение среднего количества </w:t>
            </w:r>
            <w:r w:rsidRPr="00A01B76">
              <w:rPr>
                <w:rFonts w:ascii="PT Astra Serif" w:eastAsia="Arial" w:hAnsi="PT Astra Serif"/>
                <w:bCs/>
              </w:rPr>
              <w:lastRenderedPageBreak/>
              <w:t>участников закупок, осуществлённых конкурентными способами определения поставщиков (подрядчиков, исполнителей),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8D6B18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lastRenderedPageBreak/>
      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исполнителей,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8D6B18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количества мероприятий по осуществлению общественного контроля Общественной палатой и Советом по вопросам общественного контроля,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8D6B18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числа участников мероприятий, направленных на профилактику коррупции,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1700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8D6B18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 xml:space="preserve">Увеличение числа общего количества </w:t>
            </w:r>
            <w:r w:rsidRPr="00A01B76">
              <w:rPr>
                <w:rFonts w:ascii="PT Astra Serif" w:eastAsia="Arial" w:hAnsi="PT Astra Serif"/>
                <w:bCs/>
              </w:rPr>
              <w:lastRenderedPageBreak/>
              <w:t>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6B18" w:rsidRPr="00A01B76" w:rsidRDefault="008D6B18" w:rsidP="008D6B18">
      <w:pPr>
        <w:jc w:val="both"/>
        <w:rPr>
          <w:rFonts w:ascii="PT Astra Serif" w:hAnsi="PT Astra Serif"/>
        </w:rPr>
      </w:pPr>
    </w:p>
    <w:p w:rsidR="008D6B18" w:rsidRPr="00A01B76" w:rsidRDefault="008D6B18" w:rsidP="008D6B18">
      <w:pPr>
        <w:pStyle w:val="ConsPlusNormal"/>
        <w:rPr>
          <w:rFonts w:ascii="PT Astra Serif" w:hAnsi="PT Astra Serif"/>
          <w:sz w:val="26"/>
          <w:szCs w:val="26"/>
        </w:rPr>
      </w:pPr>
      <w:r w:rsidRPr="00A01B76">
        <w:rPr>
          <w:rFonts w:ascii="PT Astra Serif" w:hAnsi="PT Astra Serif"/>
        </w:rPr>
        <w:t>*</w:t>
      </w:r>
      <w:r w:rsidRPr="00A01B76">
        <w:rPr>
          <w:rFonts w:ascii="PT Astra Serif" w:hAnsi="PT Astra Serif"/>
          <w:sz w:val="26"/>
          <w:szCs w:val="26"/>
        </w:rPr>
        <w:t xml:space="preserve"> Не указывается величина индикаторов в базовом году и за предыдущий период по причине начала реализации программы с 2019 года</w:t>
      </w:r>
    </w:p>
    <w:p w:rsidR="008D6B18" w:rsidRPr="00A01B76" w:rsidRDefault="008D6B18">
      <w:pPr>
        <w:rPr>
          <w:rFonts w:ascii="PT Astra Serif" w:hAnsi="PT Astra Serif"/>
        </w:rPr>
      </w:pPr>
      <w:r w:rsidRPr="00A01B76">
        <w:rPr>
          <w:rFonts w:ascii="PT Astra Serif" w:hAnsi="PT Astra Serif"/>
        </w:rPr>
        <w:br w:type="page"/>
      </w:r>
    </w:p>
    <w:p w:rsidR="008D6B18" w:rsidRPr="00A01B76" w:rsidRDefault="008D6B18" w:rsidP="008D6B18">
      <w:pPr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lastRenderedPageBreak/>
        <w:t>Оценка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 xml:space="preserve">эффективности муниципальной программы </w:t>
      </w:r>
      <w:r w:rsidRPr="00A01B76">
        <w:rPr>
          <w:rFonts w:ascii="PT Astra Serif" w:hAnsi="PT Astra Serif"/>
          <w:bCs/>
          <w:sz w:val="28"/>
          <w:szCs w:val="28"/>
        </w:rPr>
        <w:t>"Противодействие коррупции в муниципальном образовании "Мелекесский район" Ульяновской области на 2019 - 2023 годы"</w:t>
      </w:r>
    </w:p>
    <w:p w:rsidR="008D6B18" w:rsidRPr="00A01B76" w:rsidRDefault="008D6B18" w:rsidP="008D6B18">
      <w:pPr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>за 1 полугодие 2019 года</w:t>
      </w:r>
    </w:p>
    <w:p w:rsidR="008D6B18" w:rsidRPr="00A01B76" w:rsidRDefault="008D6B18" w:rsidP="008D6B1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2"/>
        <w:gridCol w:w="2124"/>
        <w:gridCol w:w="1669"/>
      </w:tblGrid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Ожидаемый результат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План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 xml:space="preserve">Факт </w:t>
            </w:r>
          </w:p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За 1 полугодие</w:t>
            </w:r>
          </w:p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2019 года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 xml:space="preserve">% </w:t>
            </w:r>
          </w:p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выполнения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 xml:space="preserve">Снижение доли проектов нормативных правовых актов, в которых были выявлены </w:t>
            </w:r>
            <w:proofErr w:type="spellStart"/>
            <w:r w:rsidRPr="00A01B76">
              <w:rPr>
                <w:rFonts w:ascii="PT Astra Serif" w:eastAsia="Arial" w:hAnsi="PT Astra Serif"/>
                <w:bCs/>
              </w:rPr>
              <w:t>коррупциогенные</w:t>
            </w:r>
            <w:proofErr w:type="spellEnd"/>
            <w:r w:rsidRPr="00A01B76">
              <w:rPr>
                <w:rFonts w:ascii="PT Astra Serif" w:eastAsia="Arial" w:hAnsi="PT Astra Serif"/>
                <w:bCs/>
              </w:rPr>
              <w:t xml:space="preserve"> факторы, в общем количестве проектов нормативных правовых актов, проходивших антикоррупционный анализ, проценты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3,6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Снижение доли жителей муниципального образования "Мелекесский район", имеющих недостаточно информации о мерах по борьбе с коррупцией в муниципальном образовании "Мелекесский район" (по данным анкетирования), проценты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66,6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среднего количества участников закупок, осуществлённых конкурентными способами определения поставщиков (подрядчиков, исполнителей),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3,4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106,2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исполнителей, проценты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210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количества мероприятий по осуществлению общественного контроля Общественной палатой и Советом по вопросам общественного контроля,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48,5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числа участников мероприятий, направленных на профилактику коррупции,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1700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56,6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64</w:t>
            </w:r>
          </w:p>
        </w:tc>
      </w:tr>
    </w:tbl>
    <w:p w:rsidR="008D6B18" w:rsidRPr="00A01B76" w:rsidRDefault="008D6B18" w:rsidP="008D6B18">
      <w:pPr>
        <w:rPr>
          <w:rFonts w:ascii="PT Astra Serif" w:hAnsi="PT Astra Serif"/>
          <w:sz w:val="28"/>
          <w:szCs w:val="28"/>
        </w:rPr>
      </w:pP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В рамках реализации муниципальной программы </w:t>
      </w:r>
      <w:r w:rsidRPr="00A01B76">
        <w:rPr>
          <w:rFonts w:ascii="PT Astra Serif" w:eastAsia="Andale Sans UI" w:hAnsi="PT Astra Serif"/>
          <w:bCs/>
          <w:kern w:val="1"/>
        </w:rPr>
        <w:t xml:space="preserve">«Противодействие коррупции в муниципальном образовании «Мелекесский район» </w:t>
      </w:r>
      <w:r w:rsidRPr="00A01B76">
        <w:rPr>
          <w:rFonts w:ascii="PT Astra Serif" w:eastAsia="Andale Sans UI" w:hAnsi="PT Astra Serif"/>
          <w:kern w:val="1"/>
        </w:rPr>
        <w:t>Ульяновской области на 2019-2023 годы»</w:t>
      </w:r>
      <w:r w:rsidRPr="00A01B76">
        <w:rPr>
          <w:rFonts w:ascii="PT Astra Serif" w:eastAsia="Andale Sans UI" w:hAnsi="PT Astra Serif"/>
          <w:bCs/>
          <w:kern w:val="1"/>
        </w:rPr>
        <w:t xml:space="preserve"> </w:t>
      </w:r>
      <w:r w:rsidRPr="00A01B76">
        <w:rPr>
          <w:rFonts w:ascii="PT Astra Serif" w:eastAsia="Andale Sans UI" w:hAnsi="PT Astra Serif"/>
          <w:kern w:val="1"/>
        </w:rPr>
        <w:t>в 1 полугодии 2019 года были проведены следующие мероприятия различного характера:</w:t>
      </w:r>
    </w:p>
    <w:p w:rsidR="008D6B18" w:rsidRPr="00A01B76" w:rsidRDefault="008D6B18" w:rsidP="008D6B18">
      <w:pPr>
        <w:widowControl w:val="0"/>
        <w:suppressAutoHyphens/>
        <w:ind w:left="31"/>
        <w:jc w:val="both"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uppressAutoHyphens/>
        <w:ind w:hanging="391"/>
        <w:jc w:val="both"/>
        <w:rPr>
          <w:rFonts w:ascii="PT Astra Serif" w:eastAsia="Andale Sans UI" w:hAnsi="PT Astra Serif"/>
          <w:i/>
          <w:kern w:val="1"/>
        </w:rPr>
      </w:pPr>
      <w:r w:rsidRPr="00A01B76">
        <w:rPr>
          <w:rFonts w:ascii="PT Astra Serif" w:eastAsia="Andale Sans UI" w:hAnsi="PT Astra Serif"/>
          <w:i/>
          <w:kern w:val="1"/>
        </w:rPr>
        <w:t xml:space="preserve">Мероприятия, направленные на снижение </w:t>
      </w:r>
      <w:proofErr w:type="spellStart"/>
      <w:r w:rsidRPr="00A01B76">
        <w:rPr>
          <w:rFonts w:ascii="PT Astra Serif" w:eastAsia="Andale Sans UI" w:hAnsi="PT Astra Serif"/>
          <w:i/>
          <w:kern w:val="1"/>
        </w:rPr>
        <w:t>коррупциогенности</w:t>
      </w:r>
      <w:proofErr w:type="spellEnd"/>
      <w:r w:rsidRPr="00A01B76">
        <w:rPr>
          <w:rFonts w:ascii="PT Astra Serif" w:eastAsia="Andale Sans UI" w:hAnsi="PT Astra Serif"/>
          <w:i/>
          <w:kern w:val="1"/>
        </w:rPr>
        <w:t xml:space="preserve"> муниципальных нормативных правовых актов и их проектов 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Антикоррупционной экспертизы подверглись 91(100%) проектов (выявлено 4 </w:t>
      </w:r>
      <w:proofErr w:type="spellStart"/>
      <w:r w:rsidRPr="00A01B76">
        <w:rPr>
          <w:rFonts w:ascii="PT Astra Serif" w:eastAsia="Andale Sans UI" w:hAnsi="PT Astra Serif"/>
          <w:kern w:val="1"/>
        </w:rPr>
        <w:t>коррупциогенных</w:t>
      </w:r>
      <w:proofErr w:type="spellEnd"/>
      <w:r w:rsidRPr="00A01B76">
        <w:rPr>
          <w:rFonts w:ascii="PT Astra Serif" w:eastAsia="Andale Sans UI" w:hAnsi="PT Astra Serif"/>
          <w:kern w:val="1"/>
        </w:rPr>
        <w:t xml:space="preserve"> фактора, которые исключены) и 54 нормативных правовых актов (выявлен </w:t>
      </w:r>
      <w:proofErr w:type="spellStart"/>
      <w:r w:rsidRPr="00A01B76">
        <w:rPr>
          <w:rFonts w:ascii="PT Astra Serif" w:eastAsia="Andale Sans UI" w:hAnsi="PT Astra Serif"/>
          <w:kern w:val="1"/>
        </w:rPr>
        <w:t>коррупциогеный</w:t>
      </w:r>
      <w:proofErr w:type="spellEnd"/>
      <w:r w:rsidRPr="00A01B76">
        <w:rPr>
          <w:rFonts w:ascii="PT Astra Serif" w:eastAsia="Andale Sans UI" w:hAnsi="PT Astra Serif"/>
          <w:kern w:val="1"/>
        </w:rPr>
        <w:t xml:space="preserve"> 1 фактор, который исключен) администрации и совета депутатов МО «Мелекесский район». Соответственно, 171 (100%) проектов и 87 нормативных правовых актов администрации и совета депутатов сельских (городских) поселений, </w:t>
      </w:r>
      <w:proofErr w:type="spellStart"/>
      <w:r w:rsidRPr="00A01B76">
        <w:rPr>
          <w:rFonts w:ascii="PT Astra Serif" w:eastAsia="Andale Sans UI" w:hAnsi="PT Astra Serif"/>
          <w:kern w:val="1"/>
        </w:rPr>
        <w:t>коррупциогенных</w:t>
      </w:r>
      <w:proofErr w:type="spellEnd"/>
      <w:r w:rsidRPr="00A01B76">
        <w:rPr>
          <w:rFonts w:ascii="PT Astra Serif" w:eastAsia="Andale Sans UI" w:hAnsi="PT Astra Serif"/>
          <w:kern w:val="1"/>
        </w:rPr>
        <w:t xml:space="preserve"> факторов не выявлено. 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color w:val="000000"/>
          <w:kern w:val="1"/>
        </w:rPr>
      </w:pPr>
      <w:r w:rsidRPr="00A01B76">
        <w:rPr>
          <w:rFonts w:ascii="PT Astra Serif" w:eastAsia="Andale Sans UI" w:hAnsi="PT Astra Serif"/>
          <w:color w:val="000000"/>
          <w:kern w:val="1"/>
        </w:rPr>
        <w:t>В отношении 6 проектов и 1 действующего нормативно-правового акта проведена независимая антикоррупционная экспертиза.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Отделом муниципальных закупок и проектного развития проведены экспертизы в отношении 6 проектов нормативно-правовых актов в рамках процедуры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i/>
          <w:kern w:val="1"/>
        </w:rPr>
      </w:pPr>
      <w:r w:rsidRPr="00A01B76">
        <w:rPr>
          <w:rFonts w:ascii="PT Astra Serif" w:eastAsia="Andale Sans UI" w:hAnsi="PT Astra Serif"/>
          <w:i/>
          <w:kern w:val="1"/>
        </w:rPr>
        <w:t>2 Мероприятия, направленные на совершенствование кадровой политики в области противодействия коррупции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rial" w:hAnsi="PT Astra Serif"/>
          <w:kern w:val="1"/>
        </w:rPr>
      </w:pPr>
      <w:r w:rsidRPr="00A01B76">
        <w:rPr>
          <w:rFonts w:ascii="PT Astra Serif" w:eastAsia="Arial" w:hAnsi="PT Astra Serif"/>
          <w:kern w:val="1"/>
        </w:rPr>
        <w:t>Актуализированы сведения, содержащиеся в анкетах, предоставляемых при назначении на должность муниципальной службы по состоянию на 01.04.2019, с учетом изменений, внесенных распоряжением Правительства РФ от 27.03.2019 № 543-р.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rial" w:hAnsi="PT Astra Serif"/>
          <w:kern w:val="1"/>
        </w:rPr>
      </w:pPr>
      <w:r w:rsidRPr="00A01B76">
        <w:rPr>
          <w:rFonts w:ascii="PT Astra Serif" w:eastAsia="Arial" w:hAnsi="PT Astra Serif"/>
          <w:kern w:val="1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В период с 1 апреля по 30 апреля была проведена проверка соответствия сведений, представленных муниципальными служащими,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информацию. По результатам проведенной проверки конфликта интересов не выявлено.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За 1 полугодие 2019 года в отдел муниципальной службы, кадров и архивного дела заявлений о возможном конфликте интересов,  не поступало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Проведен анализ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 за отчетный период и три предшествующих года. Анализ подготовлен 17.06.2019. Выявлено у 13 лиц несоответствие сведений о доходах, расходах и обязательствах имущественного характера, представленных за 2018 год, аналогичным сведениям за 2017 год.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Для проведения </w:t>
      </w:r>
      <w:proofErr w:type="gramStart"/>
      <w:r w:rsidRPr="00A01B76">
        <w:rPr>
          <w:rFonts w:ascii="PT Astra Serif" w:eastAsia="Andale Sans UI" w:hAnsi="PT Astra Serif"/>
          <w:kern w:val="1"/>
        </w:rPr>
        <w:t>контроля за</w:t>
      </w:r>
      <w:proofErr w:type="gramEnd"/>
      <w:r w:rsidRPr="00A01B76">
        <w:rPr>
          <w:rFonts w:ascii="PT Astra Serif" w:eastAsia="Andale Sans UI" w:hAnsi="PT Astra Serif"/>
          <w:kern w:val="1"/>
        </w:rPr>
        <w:t xml:space="preserve"> расходами в отношении одного лица направлено обращение Губернатору Ульяновской области. В отношении 12 лиц инициирована проверка полноты и достоверности сведений.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rial" w:hAnsi="PT Astra Serif"/>
          <w:kern w:val="1"/>
        </w:rPr>
        <w:t>Сведения о доходах, расходах, имуществе и обязательствах имущественного характера муниципальных служащих размещены на официальном сайте администрации МО «Мелекесский район» 13 мая.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i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3 </w:t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i/>
          <w:kern w:val="1"/>
        </w:rPr>
        <w:t>Реализация принципа неотвратимости наказания за финансовые нарушения, выявленные в ходе проверок внешнего контроля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Проведено 11 проверок, в которых выявлены факты нецелевого и неэффективного использования бюджетных средств. По результатам проверок 12 виновных лиц привлечены к </w:t>
      </w:r>
      <w:r w:rsidRPr="00A01B76">
        <w:rPr>
          <w:rFonts w:ascii="PT Astra Serif" w:eastAsia="Andale Sans UI" w:hAnsi="PT Astra Serif"/>
          <w:kern w:val="1"/>
        </w:rPr>
        <w:lastRenderedPageBreak/>
        <w:t xml:space="preserve">ответственности, в том числе, </w:t>
      </w:r>
      <w:proofErr w:type="gramStart"/>
      <w:r w:rsidRPr="00A01B76">
        <w:rPr>
          <w:rFonts w:ascii="PT Astra Serif" w:eastAsia="Andale Sans UI" w:hAnsi="PT Astra Serif"/>
          <w:kern w:val="1"/>
        </w:rPr>
        <w:t>к</w:t>
      </w:r>
      <w:proofErr w:type="gramEnd"/>
      <w:r w:rsidRPr="00A01B76">
        <w:rPr>
          <w:rFonts w:ascii="PT Astra Serif" w:eastAsia="Andale Sans UI" w:hAnsi="PT Astra Serif"/>
          <w:kern w:val="1"/>
        </w:rPr>
        <w:t xml:space="preserve"> дисциплинарной – 3 человека, к материальной – 1 человек, к административной в виде штрафа – 8 человек.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i/>
          <w:kern w:val="1"/>
        </w:rPr>
      </w:pPr>
      <w:r w:rsidRPr="00A01B76">
        <w:rPr>
          <w:rFonts w:ascii="PT Astra Serif" w:eastAsia="Andale Sans UI" w:hAnsi="PT Astra Serif"/>
          <w:i/>
          <w:kern w:val="1"/>
        </w:rPr>
        <w:t>4 Мероприятия, направленные на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Ежемесячно совместно с прокуратурой Мелекесского района проводятся обучающие семинары-практикумы по вопросам противодействия коррупции органами муниципальной власти с проверкой знаний действующего законодательства в сфере противодействия коррупции (6 занятий).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Было проведено 2 тематических семинаров с главными распорядителями бюджетных средств по итогам контрольных мероприятий с целью профилактики нарушений законодательства в сфере противодействия коррупции (5 и 29 мая).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Целый ряд мероприятий по данному направлению деятельности было проведено в рамках восьмой Недели антикоррупционных инициатив в период с 27.05 по 31.05. 2019.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Один муниципальный служащий, назначенный на должность в 2019 году, прошел курсы повышения квалификации по программе «Вопросы профилактики и противодействия коррупции на муниципальной службе». 4 муниципальных заказчика прошли обучение в рамках повышения квалификации муниципальных служащих, участвующих в осуществлении закупок товаров, работ, услуг для обеспечения государственных и муниципальных нужд. 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i/>
          <w:kern w:val="1"/>
        </w:rPr>
      </w:pPr>
      <w:r w:rsidRPr="00A01B76">
        <w:rPr>
          <w:rFonts w:ascii="PT Astra Serif" w:eastAsia="Andale Sans UI" w:hAnsi="PT Astra Serif"/>
          <w:i/>
          <w:kern w:val="1"/>
        </w:rPr>
        <w:t>5 Мероприятия, направленные на формирование социальной нетерпимости к проявлениям коррупции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В период с 20 по 30 марта 2019 года проведен мониторинг в форме анкетирования о проявлениях бытовой коррупции в сфере образования (205 анкет)»; в период с 27.05 по 31.05. 2019 и здравоохранения (314 анкет). Итоги анализа анкетирования были рассмотрены на аппаратном совещании и разработан план по устранению условий и факторов, способствующих проявлению бытовой коррупции.</w:t>
      </w: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rial" w:hAnsi="PT Astra Serif"/>
          <w:kern w:val="1"/>
        </w:rPr>
      </w:pPr>
      <w:r w:rsidRPr="00A01B76">
        <w:rPr>
          <w:rFonts w:ascii="PT Astra Serif" w:eastAsia="Arial" w:hAnsi="PT Astra Serif"/>
          <w:kern w:val="1"/>
        </w:rPr>
        <w:t>Изготовлены баннеры «Скажем коррупции нет!», «Молодежь Мелекесского района против коррупции».</w:t>
      </w:r>
    </w:p>
    <w:p w:rsidR="008D6B18" w:rsidRPr="00A01B76" w:rsidRDefault="008D6B18" w:rsidP="008D6B18">
      <w:pPr>
        <w:widowControl w:val="0"/>
        <w:suppressAutoHyphens/>
        <w:autoSpaceDE w:val="0"/>
        <w:ind w:firstLine="567"/>
        <w:jc w:val="both"/>
        <w:rPr>
          <w:rFonts w:ascii="PT Astra Serif" w:eastAsia="Arial" w:hAnsi="PT Astra Serif"/>
          <w:lang w:eastAsia="zh-CN" w:bidi="hi-IN"/>
        </w:rPr>
      </w:pPr>
      <w:r w:rsidRPr="00A01B76">
        <w:rPr>
          <w:rFonts w:ascii="PT Astra Serif" w:eastAsia="Arial" w:hAnsi="PT Astra Serif"/>
          <w:kern w:val="1"/>
        </w:rPr>
        <w:t>И</w:t>
      </w:r>
      <w:r w:rsidRPr="00A01B76">
        <w:rPr>
          <w:rFonts w:ascii="PT Astra Serif" w:eastAsia="Andale Sans UI" w:hAnsi="PT Astra Serif"/>
          <w:kern w:val="1"/>
        </w:rPr>
        <w:t xml:space="preserve">зготовлены брошюры </w:t>
      </w:r>
      <w:r w:rsidRPr="00A01B76">
        <w:rPr>
          <w:rFonts w:ascii="PT Astra Serif" w:eastAsia="Arial" w:hAnsi="PT Astra Serif"/>
          <w:kern w:val="1"/>
        </w:rPr>
        <w:t xml:space="preserve">«Против коррупции в образовании», </w:t>
      </w:r>
      <w:r w:rsidRPr="00A01B76">
        <w:rPr>
          <w:rFonts w:ascii="PT Astra Serif" w:eastAsia="Andale Sans UI" w:hAnsi="PT Astra Serif" w:cs="Tahoma"/>
          <w:kern w:val="3"/>
          <w:lang w:bidi="fa-IR"/>
        </w:rPr>
        <w:t xml:space="preserve">«Против коррупции в здравоохранении», </w:t>
      </w:r>
      <w:r w:rsidRPr="00A01B76">
        <w:rPr>
          <w:rFonts w:ascii="PT Astra Serif" w:eastAsia="Arial" w:hAnsi="PT Astra Serif"/>
          <w:kern w:val="1"/>
        </w:rPr>
        <w:t>«Против коррупции в ЖКХ», «Против коррупции на дорогах», которые распространяются ежемесячно при проведении Единого дня профилактики.</w:t>
      </w:r>
      <w:r w:rsidRPr="00A01B76">
        <w:rPr>
          <w:rFonts w:ascii="PT Astra Serif" w:eastAsia="Andale Sans UI" w:hAnsi="PT Astra Serif"/>
          <w:kern w:val="1"/>
        </w:rPr>
        <w:t xml:space="preserve"> </w:t>
      </w:r>
      <w:r w:rsidRPr="00A01B76">
        <w:rPr>
          <w:rFonts w:ascii="PT Astra Serif" w:eastAsia="Andale Sans UI" w:hAnsi="PT Astra Serif" w:cs="Tahoma"/>
          <w:kern w:val="3"/>
          <w:lang w:eastAsia="ja-JP" w:bidi="fa-IR"/>
        </w:rPr>
        <w:t xml:space="preserve">Всего за 1 полугодие распространенно более 2000 </w:t>
      </w:r>
      <w:r w:rsidRPr="00A01B76">
        <w:rPr>
          <w:rFonts w:ascii="PT Astra Serif" w:eastAsia="Arial" w:hAnsi="PT Astra Serif"/>
          <w:lang w:eastAsia="zh-CN" w:bidi="hi-IN"/>
        </w:rPr>
        <w:t>памяток</w:t>
      </w:r>
      <w:r w:rsidRPr="00A01B76">
        <w:rPr>
          <w:rFonts w:ascii="PT Astra Serif" w:eastAsia="Andale Sans UI" w:hAnsi="PT Astra Serif" w:cs="Tahoma"/>
          <w:kern w:val="3"/>
          <w:lang w:eastAsia="ja-JP" w:bidi="fa-IR"/>
        </w:rPr>
        <w:t>.</w:t>
      </w:r>
    </w:p>
    <w:p w:rsidR="008D6B18" w:rsidRPr="00A01B76" w:rsidRDefault="008D6B18" w:rsidP="008D6B18">
      <w:pPr>
        <w:widowControl w:val="0"/>
        <w:suppressAutoHyphens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ab/>
        <w:t xml:space="preserve">6 </w:t>
      </w:r>
      <w:r w:rsidRPr="00A01B76">
        <w:rPr>
          <w:rFonts w:ascii="PT Astra Serif" w:eastAsia="Andale Sans UI" w:hAnsi="PT Astra Serif"/>
          <w:i/>
          <w:kern w:val="1"/>
        </w:rPr>
        <w:t>Мероприятия, направленные на</w:t>
      </w:r>
      <w:r w:rsidRPr="00A01B76">
        <w:rPr>
          <w:rFonts w:ascii="PT Astra Serif" w:eastAsia="Andale Sans UI" w:hAnsi="PT Astra Serif"/>
          <w:kern w:val="1"/>
        </w:rPr>
        <w:t xml:space="preserve"> в</w:t>
      </w:r>
      <w:r w:rsidRPr="00A01B76">
        <w:rPr>
          <w:rFonts w:ascii="PT Astra Serif" w:eastAsia="Andale Sans UI" w:hAnsi="PT Astra Serif"/>
          <w:i/>
          <w:kern w:val="1"/>
        </w:rPr>
        <w:t>овлечение институтов гражданского общества в реализацию антикоррупционной политики</w:t>
      </w:r>
    </w:p>
    <w:p w:rsidR="008D6B18" w:rsidRPr="00A01B76" w:rsidRDefault="008D6B18" w:rsidP="008D6B18">
      <w:pPr>
        <w:widowControl w:val="0"/>
        <w:suppressAutoHyphens/>
        <w:ind w:firstLine="709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Проведено 6 заседаний Межведомственной комиссии по противодействию коррупции в </w:t>
      </w:r>
      <w:proofErr w:type="spellStart"/>
      <w:r w:rsidRPr="00A01B76">
        <w:rPr>
          <w:rFonts w:ascii="PT Astra Serif" w:eastAsia="Andale Sans UI" w:hAnsi="PT Astra Serif"/>
          <w:kern w:val="1"/>
        </w:rPr>
        <w:t>Мелекесском</w:t>
      </w:r>
      <w:proofErr w:type="spellEnd"/>
      <w:r w:rsidRPr="00A01B76">
        <w:rPr>
          <w:rFonts w:ascii="PT Astra Serif" w:eastAsia="Andale Sans UI" w:hAnsi="PT Astra Serif"/>
          <w:kern w:val="1"/>
        </w:rPr>
        <w:t xml:space="preserve"> районе, было рассмотрено 22 вопроса с участием сотрудников полиции, прокуратуры, общественных представителей по противодействию коррупции в Ульяновской области, СМИ.</w:t>
      </w:r>
    </w:p>
    <w:p w:rsidR="008D6B18" w:rsidRPr="00A01B76" w:rsidRDefault="008D6B18" w:rsidP="008D6B18">
      <w:pPr>
        <w:widowControl w:val="0"/>
        <w:suppressAutoHyphens/>
        <w:ind w:firstLine="709"/>
        <w:jc w:val="both"/>
        <w:rPr>
          <w:rFonts w:ascii="PT Astra Serif" w:eastAsia="Andale Sans UI" w:hAnsi="PT Astra Serif"/>
          <w:kern w:val="1"/>
        </w:rPr>
      </w:pPr>
      <w:proofErr w:type="gramStart"/>
      <w:r w:rsidRPr="00A01B76">
        <w:rPr>
          <w:rFonts w:ascii="PT Astra Serif" w:eastAsia="Arial" w:hAnsi="PT Astra Serif"/>
          <w:kern w:val="1"/>
        </w:rPr>
        <w:t xml:space="preserve">Проведено 2 совместных заседания Общественной палаты и Совета по вопросам общественного контроля, </w:t>
      </w:r>
      <w:r w:rsidRPr="00A01B76">
        <w:rPr>
          <w:rFonts w:ascii="PT Astra Serif" w:eastAsia="Andale Sans UI" w:hAnsi="PT Astra Serif"/>
          <w:kern w:val="1"/>
        </w:rPr>
        <w:t xml:space="preserve">Межведомственной комиссии по противодействию коррупции в </w:t>
      </w:r>
      <w:proofErr w:type="spellStart"/>
      <w:r w:rsidRPr="00A01B76">
        <w:rPr>
          <w:rFonts w:ascii="PT Astra Serif" w:eastAsia="Andale Sans UI" w:hAnsi="PT Astra Serif"/>
          <w:kern w:val="1"/>
        </w:rPr>
        <w:t>Мелекесском</w:t>
      </w:r>
      <w:proofErr w:type="spellEnd"/>
      <w:r w:rsidRPr="00A01B76">
        <w:rPr>
          <w:rFonts w:ascii="PT Astra Serif" w:eastAsia="Andale Sans UI" w:hAnsi="PT Astra Serif"/>
          <w:kern w:val="1"/>
        </w:rPr>
        <w:t xml:space="preserve"> районе (17.01.2019, </w:t>
      </w:r>
      <w:r w:rsidRPr="00A01B76">
        <w:rPr>
          <w:rFonts w:ascii="PT Astra Serif" w:eastAsia="Arial" w:hAnsi="PT Astra Serif"/>
          <w:kern w:val="1"/>
        </w:rPr>
        <w:t>24.04.2019)</w:t>
      </w:r>
      <w:r w:rsidRPr="00A01B76">
        <w:rPr>
          <w:rFonts w:ascii="PT Astra Serif" w:eastAsia="Andale Sans UI" w:hAnsi="PT Astra Serif"/>
          <w:kern w:val="1"/>
        </w:rPr>
        <w:t xml:space="preserve">, вопросы антикоррупционной политики так же рассматривались на заседаниях Совета национальностей при Главе (26.03.2019), на встречах Главы администрации МО «Мелекесский район» с представителями общественности, включая членов НКО, ТОС (16.05.2019) и др. </w:t>
      </w:r>
      <w:proofErr w:type="gramEnd"/>
    </w:p>
    <w:p w:rsidR="008D6B18" w:rsidRPr="00A01B76" w:rsidRDefault="008D6B18" w:rsidP="008D6B18">
      <w:pPr>
        <w:widowControl w:val="0"/>
        <w:suppressAutoHyphens/>
        <w:ind w:firstLine="709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На объектах муниципального образования «Мелекесский район», подлежащих ремонту (строительству) в сельских и городских поселениях закреплены общественные контролеры. Все виды ремонтных работ выполняются под наблюдением со стороны Совета по вопросам общественного контроля и Общественной палаты администрации МО «Мелекесский район». На конец отчетного периода выполнены ремонтные работы на 5 объектах, подлежащих общественному контролю.</w:t>
      </w:r>
    </w:p>
    <w:p w:rsidR="008D6B18" w:rsidRPr="00A01B76" w:rsidRDefault="008D6B18" w:rsidP="008D6B18">
      <w:pPr>
        <w:widowControl w:val="0"/>
        <w:suppressAutoHyphens/>
        <w:ind w:firstLine="709"/>
        <w:jc w:val="both"/>
        <w:rPr>
          <w:rFonts w:ascii="PT Astra Serif" w:eastAsia="Arial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ind w:firstLine="709"/>
        <w:jc w:val="both"/>
        <w:rPr>
          <w:rFonts w:ascii="PT Astra Serif" w:eastAsia="Andale Sans UI" w:hAnsi="PT Astra Serif"/>
          <w:i/>
          <w:kern w:val="1"/>
        </w:rPr>
      </w:pPr>
      <w:r w:rsidRPr="00A01B76">
        <w:rPr>
          <w:rFonts w:ascii="PT Astra Serif" w:eastAsia="Arial" w:hAnsi="PT Astra Serif"/>
          <w:i/>
          <w:kern w:val="1"/>
        </w:rPr>
        <w:lastRenderedPageBreak/>
        <w:t>7 Мероприятия, направленные на обеспечение свободного доступа к информации о деятельности органов местного самоуправления</w:t>
      </w:r>
    </w:p>
    <w:p w:rsidR="008D6B18" w:rsidRPr="00A01B76" w:rsidRDefault="008D6B18" w:rsidP="008D6B18">
      <w:pPr>
        <w:widowControl w:val="0"/>
        <w:suppressAutoHyphens/>
        <w:ind w:firstLine="709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В актуальном состоянии поддерживается специальный раздел официального сайта «Антикоррупционная деятельность» (</w:t>
      </w:r>
      <w:hyperlink r:id="rId7" w:history="1">
        <w:r w:rsidRPr="00A01B76">
          <w:rPr>
            <w:rFonts w:ascii="PT Astra Serif" w:eastAsia="Andale Sans UI" w:hAnsi="PT Astra Serif"/>
            <w:color w:val="0000FF"/>
            <w:kern w:val="1"/>
            <w:u w:val="single"/>
          </w:rPr>
          <w:t>http://adm-melekess.ru/dokumenty-administracii/antikorupcionnaja-yekspertiza-municipaln</w:t>
        </w:r>
      </w:hyperlink>
      <w:r w:rsidRPr="00A01B76">
        <w:rPr>
          <w:rFonts w:ascii="PT Astra Serif" w:eastAsia="Andale Sans UI" w:hAnsi="PT Astra Serif"/>
          <w:kern w:val="1"/>
        </w:rPr>
        <w:t xml:space="preserve">), где своевременно размещаются тексты проектов НПА и НПА, прошедших антикоррупционную экспертизу с заключениями, информация о результатах проведенных контрольных мероприятиях внешнего финансового контроля протоколы, планы, новости и др. информация о мероприятиях, направленных на противодействие коррупции. </w:t>
      </w:r>
    </w:p>
    <w:p w:rsidR="008D6B18" w:rsidRPr="00A01B76" w:rsidRDefault="008D6B18" w:rsidP="008D6B18">
      <w:pPr>
        <w:widowControl w:val="0"/>
        <w:suppressAutoHyphens/>
        <w:ind w:firstLine="567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Глава администрации МО «Мелекесский район» С.А. Сандрюков выступил с Ежегодным докладом 18.03.2019 перед депутатами МО «Мелекесский район», а также в каждом поселении в соответствии с графиком до 01.04.2019, который был размещен на сайте и опубликован в газете «</w:t>
      </w:r>
      <w:proofErr w:type="spellStart"/>
      <w:r w:rsidRPr="00A01B76">
        <w:rPr>
          <w:rFonts w:ascii="PT Astra Serif" w:eastAsia="Andale Sans UI" w:hAnsi="PT Astra Serif"/>
          <w:kern w:val="1"/>
        </w:rPr>
        <w:t>Мелекесские</w:t>
      </w:r>
      <w:proofErr w:type="spellEnd"/>
      <w:r w:rsidRPr="00A01B76">
        <w:rPr>
          <w:rFonts w:ascii="PT Astra Serif" w:eastAsia="Andale Sans UI" w:hAnsi="PT Astra Serif"/>
          <w:kern w:val="1"/>
        </w:rPr>
        <w:t xml:space="preserve"> вести» от 29.03.2019 № 13.</w:t>
      </w:r>
    </w:p>
    <w:p w:rsidR="008D6B18" w:rsidRPr="00A01B76" w:rsidRDefault="008D6B18" w:rsidP="008D6B18">
      <w:pPr>
        <w:widowControl w:val="0"/>
        <w:suppressAutoHyphens/>
        <w:ind w:firstLine="567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Отчет о выполнении муниципальной программы «Противодействие коррупции в муниципальном образовании «Мелекесский район» Ульяновской области на 2019-2023 годы» за 2 квартал 2019 года рассмотрен на заседании Межведомственной комиссии по противодействию коррупции муниципального образования «Мелекесский район» (протокол от 28.06.2019 № 6).</w:t>
      </w:r>
    </w:p>
    <w:p w:rsidR="008D6B18" w:rsidRPr="00A01B76" w:rsidRDefault="008D6B18" w:rsidP="008D6B18">
      <w:pPr>
        <w:widowControl w:val="0"/>
        <w:suppressAutoHyphens/>
        <w:ind w:firstLine="567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На реализацию мероприятий муниципальной программы «Противодействие коррупции в муниципальном образовании «Мелекесский район» Ульяновской области на 2019-2023 годы» на 2019 год предусмотрено 65.000 рублей, освоено из них 15520 рублей.</w:t>
      </w:r>
    </w:p>
    <w:p w:rsidR="008D6B18" w:rsidRPr="00A01B76" w:rsidRDefault="008D6B18" w:rsidP="008D6B18">
      <w:pPr>
        <w:widowControl w:val="0"/>
        <w:suppressAutoHyphens/>
        <w:ind w:firstLine="5655"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  <w:bookmarkStart w:id="0" w:name="_GoBack"/>
      <w:bookmarkEnd w:id="0"/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Глава администрации </w:t>
      </w: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МО «Мелекесский район»</w:t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>С.А. Сандрюков</w:t>
      </w: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sectPr w:rsidR="008D6B18" w:rsidRPr="00A01B76" w:rsidSect="008D6B1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A92"/>
    <w:multiLevelType w:val="hybridMultilevel"/>
    <w:tmpl w:val="F306B234"/>
    <w:lvl w:ilvl="0" w:tplc="845AE2F8">
      <w:start w:val="1"/>
      <w:numFmt w:val="decimal"/>
      <w:lvlText w:val="%1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5"/>
    <w:rsid w:val="0009252F"/>
    <w:rsid w:val="002B6D6B"/>
    <w:rsid w:val="00312D9B"/>
    <w:rsid w:val="00345BA0"/>
    <w:rsid w:val="004B47F1"/>
    <w:rsid w:val="006D4B8E"/>
    <w:rsid w:val="00722DEA"/>
    <w:rsid w:val="007C4779"/>
    <w:rsid w:val="008D6B18"/>
    <w:rsid w:val="00940F97"/>
    <w:rsid w:val="00A01B76"/>
    <w:rsid w:val="00A17961"/>
    <w:rsid w:val="00AA53BD"/>
    <w:rsid w:val="00B14D1E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D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D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elekess.ru/dokumenty-administracii/antikorupcionnaja-yekspertiza-municipal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5BB6-EE6A-414B-9AB1-13D90A7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Равиль</cp:lastModifiedBy>
  <cp:revision>14</cp:revision>
  <dcterms:created xsi:type="dcterms:W3CDTF">2019-04-03T11:38:00Z</dcterms:created>
  <dcterms:modified xsi:type="dcterms:W3CDTF">2019-07-25T13:05:00Z</dcterms:modified>
</cp:coreProperties>
</file>