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AE01F3">
            <w:pPr>
              <w:ind w:right="74"/>
              <w:jc w:val="both"/>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99771A">
              <w:rPr>
                <w:rFonts w:ascii="Times New Roman" w:hAnsi="Times New Roman" w:cs="Times New Roman"/>
                <w:sz w:val="28"/>
                <w:szCs w:val="28"/>
              </w:rPr>
              <w:t xml:space="preserve"> муниципального образования «</w:t>
            </w:r>
            <w:r w:rsidR="00AE01F3">
              <w:rPr>
                <w:rFonts w:ascii="Times New Roman" w:hAnsi="Times New Roman" w:cs="Times New Roman"/>
                <w:sz w:val="28"/>
                <w:szCs w:val="28"/>
              </w:rPr>
              <w:t>Мелекесский район</w:t>
            </w:r>
            <w:r w:rsidR="0099771A">
              <w:rPr>
                <w:rFonts w:ascii="Times New Roman" w:hAnsi="Times New Roman" w:cs="Times New Roman"/>
                <w:sz w:val="28"/>
                <w:szCs w:val="28"/>
              </w:rPr>
              <w:t>»</w:t>
            </w:r>
            <w:r w:rsidR="009F1CC4" w:rsidRPr="009F1CC4">
              <w:rPr>
                <w:rFonts w:ascii="Times New Roman" w:hAnsi="Times New Roman" w:cs="Times New Roman"/>
                <w:sz w:val="28"/>
                <w:szCs w:val="28"/>
              </w:rPr>
              <w:t xml:space="preserve"> «</w:t>
            </w:r>
            <w:r w:rsidR="00AE01F3" w:rsidRPr="00AE01F3">
              <w:rPr>
                <w:rFonts w:ascii="Times New Roman" w:hAnsi="Times New Roman"/>
                <w:bCs/>
                <w:color w:val="000000"/>
                <w:spacing w:val="-2"/>
                <w:sz w:val="28"/>
                <w:szCs w:val="28"/>
              </w:rPr>
              <w:t>О</w:t>
            </w:r>
            <w:r w:rsidR="00AE01F3" w:rsidRPr="00AE01F3">
              <w:rPr>
                <w:rFonts w:ascii="Times New Roman" w:hAnsi="Times New Roman"/>
                <w:bCs/>
                <w:color w:val="000000"/>
                <w:spacing w:val="-3"/>
                <w:sz w:val="28"/>
                <w:szCs w:val="28"/>
              </w:rPr>
              <w:t>б утверждении  муниципальной программы «Формирование благоприятного  инвестиционного климата  и развитие  предпринимательства   в МО  «Мелекесский район» Ульяновской области на 2017-2021годы»</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AE01F3">
              <w:rPr>
                <w:rFonts w:ascii="Times New Roman" w:hAnsi="Times New Roman" w:cs="Times New Roman"/>
                <w:b/>
                <w:sz w:val="28"/>
                <w:szCs w:val="28"/>
              </w:rPr>
              <w:t>Мелекесский район</w:t>
            </w:r>
            <w:r w:rsidR="0099771A">
              <w:rPr>
                <w:rFonts w:ascii="Times New Roman" w:hAnsi="Times New Roman" w:cs="Times New Roman"/>
                <w:b/>
                <w:sz w:val="28"/>
                <w:szCs w:val="28"/>
              </w:rPr>
              <w:t>»</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A62A56">
              <w:rPr>
                <w:rFonts w:ascii="Times New Roman" w:hAnsi="Times New Roman" w:cs="Times New Roman"/>
                <w:sz w:val="28"/>
                <w:szCs w:val="28"/>
              </w:rPr>
              <w:t>2</w:t>
            </w:r>
            <w:r w:rsidR="00AE01F3">
              <w:rPr>
                <w:rFonts w:ascii="Times New Roman" w:hAnsi="Times New Roman" w:cs="Times New Roman"/>
                <w:sz w:val="28"/>
                <w:szCs w:val="28"/>
              </w:rPr>
              <w:t>5 октября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0C0FE1"/>
    <w:rsid w:val="00264235"/>
    <w:rsid w:val="00387BBC"/>
    <w:rsid w:val="00394656"/>
    <w:rsid w:val="003C2980"/>
    <w:rsid w:val="00414852"/>
    <w:rsid w:val="00492D4D"/>
    <w:rsid w:val="00673FD9"/>
    <w:rsid w:val="006B3E70"/>
    <w:rsid w:val="00810112"/>
    <w:rsid w:val="008F603F"/>
    <w:rsid w:val="0099771A"/>
    <w:rsid w:val="009F1CC4"/>
    <w:rsid w:val="00A62A56"/>
    <w:rsid w:val="00AE01F3"/>
    <w:rsid w:val="00B354C2"/>
    <w:rsid w:val="00C95177"/>
    <w:rsid w:val="00DD50CE"/>
    <w:rsid w:val="00EF4851"/>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15</cp:revision>
  <cp:lastPrinted>2015-07-16T09:08:00Z</cp:lastPrinted>
  <dcterms:created xsi:type="dcterms:W3CDTF">2015-07-14T11:57:00Z</dcterms:created>
  <dcterms:modified xsi:type="dcterms:W3CDTF">2016-10-06T11:37:00Z</dcterms:modified>
</cp:coreProperties>
</file>