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2" w:type="dxa"/>
        <w:tblInd w:w="288" w:type="dxa"/>
        <w:tblLook w:val="01E0"/>
      </w:tblPr>
      <w:tblGrid>
        <w:gridCol w:w="561"/>
        <w:gridCol w:w="5919"/>
        <w:gridCol w:w="652"/>
      </w:tblGrid>
      <w:tr w:rsidR="0078117E" w:rsidRPr="007D2A77" w:rsidTr="007A120F">
        <w:tc>
          <w:tcPr>
            <w:tcW w:w="561" w:type="dxa"/>
            <w:shd w:val="clear" w:color="auto" w:fill="auto"/>
          </w:tcPr>
          <w:p w:rsidR="0078117E" w:rsidRPr="007D2A77" w:rsidRDefault="0078117E" w:rsidP="00FE4929">
            <w:pPr>
              <w:spacing w:after="200" w:line="276" w:lineRule="auto"/>
              <w:rPr>
                <w:caps/>
                <w:sz w:val="32"/>
                <w:szCs w:val="32"/>
              </w:rPr>
            </w:pPr>
          </w:p>
        </w:tc>
        <w:tc>
          <w:tcPr>
            <w:tcW w:w="5919" w:type="dxa"/>
            <w:shd w:val="clear" w:color="auto" w:fill="auto"/>
          </w:tcPr>
          <w:p w:rsidR="0078117E" w:rsidRPr="007D2A77" w:rsidRDefault="0078117E" w:rsidP="007A120F">
            <w:pPr>
              <w:suppressAutoHyphens/>
              <w:rPr>
                <w:caps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78117E" w:rsidRPr="007D2A77" w:rsidRDefault="0078117E" w:rsidP="007A120F">
            <w:pPr>
              <w:suppressAutoHyphens/>
              <w:rPr>
                <w:caps/>
                <w:sz w:val="32"/>
                <w:szCs w:val="32"/>
              </w:rPr>
            </w:pPr>
          </w:p>
        </w:tc>
      </w:tr>
    </w:tbl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  <w:lang w:eastAsia="en-US"/>
        </w:rPr>
      </w:pPr>
      <w:bookmarkStart w:id="0" w:name="7"/>
      <w:bookmarkEnd w:id="0"/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1. Вопрос:</w:t>
      </w:r>
      <w:r w:rsidRPr="007D2A77">
        <w:rPr>
          <w:bCs/>
          <w:sz w:val="32"/>
          <w:szCs w:val="32"/>
        </w:rPr>
        <w:t xml:space="preserve"> </w:t>
      </w:r>
      <w:r w:rsidRPr="007D2A77">
        <w:rPr>
          <w:sz w:val="32"/>
          <w:szCs w:val="32"/>
        </w:rPr>
        <w:t>Каков порядок отказа от права пользования земельным участком?</w:t>
      </w:r>
    </w:p>
    <w:p w:rsidR="0078117E" w:rsidRPr="007D2A77" w:rsidRDefault="0078117E" w:rsidP="0078117E">
      <w:pPr>
        <w:tabs>
          <w:tab w:val="left" w:pos="540"/>
        </w:tabs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Ответ:</w:t>
      </w:r>
      <w:r w:rsidRPr="007D2A77">
        <w:rPr>
          <w:color w:val="FF0000"/>
          <w:sz w:val="32"/>
          <w:szCs w:val="32"/>
        </w:rPr>
        <w:t xml:space="preserve"> </w:t>
      </w:r>
      <w:r w:rsidRPr="007D2A77">
        <w:rPr>
          <w:sz w:val="32"/>
          <w:szCs w:val="32"/>
        </w:rPr>
        <w:t xml:space="preserve">Глава </w:t>
      </w:r>
      <w:r w:rsidRPr="007D2A77">
        <w:rPr>
          <w:sz w:val="32"/>
          <w:szCs w:val="32"/>
          <w:lang w:val="en-US"/>
        </w:rPr>
        <w:t>VII</w:t>
      </w:r>
      <w:r w:rsidRPr="007D2A77">
        <w:rPr>
          <w:sz w:val="32"/>
          <w:szCs w:val="32"/>
        </w:rPr>
        <w:t xml:space="preserve"> Земельного кодекса РФ (далее – ЗК РФ) содержит основания прекращения прав на землю.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sz w:val="32"/>
          <w:szCs w:val="32"/>
        </w:rPr>
        <w:t>В частности ст. 45 ЗК РФ содержит основания прекращения права постоянного (бессрочного) пользования земельным участком, права пожизненного наследуемого владения земельным участком.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sz w:val="32"/>
          <w:szCs w:val="32"/>
        </w:rPr>
        <w:tab/>
        <w:t xml:space="preserve">Ст. 46 ЗК РФ содержит основания, порядок прекращения </w:t>
      </w:r>
      <w:bookmarkStart w:id="1" w:name="P2"/>
      <w:bookmarkEnd w:id="1"/>
      <w:r w:rsidRPr="007D2A77">
        <w:rPr>
          <w:rFonts w:ascii="Times New Roman" w:hAnsi="Times New Roman" w:cs="Times New Roman"/>
          <w:sz w:val="32"/>
          <w:szCs w:val="32"/>
        </w:rPr>
        <w:t>аренды земельного участка.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sz w:val="32"/>
          <w:szCs w:val="32"/>
        </w:rPr>
        <w:t>Ст. 47 ЗК РФ содержит основания  прекращения права безвозмездного пользования земельным участком. (Право безвозмездного пользования земельным участком прекращается по решению лица, предоставившего земельный участок, или по соглашению сторон).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sz w:val="32"/>
          <w:szCs w:val="32"/>
        </w:rPr>
        <w:t xml:space="preserve">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</w:t>
      </w:r>
      <w:hyperlink r:id="rId8" w:history="1">
        <w:r w:rsidRPr="007D2A77">
          <w:rPr>
            <w:rFonts w:ascii="Times New Roman" w:hAnsi="Times New Roman" w:cs="Times New Roman"/>
            <w:color w:val="0000FF"/>
            <w:sz w:val="32"/>
            <w:szCs w:val="32"/>
          </w:rPr>
          <w:t>орган</w:t>
        </w:r>
      </w:hyperlink>
      <w:r w:rsidRPr="007D2A77">
        <w:rPr>
          <w:rFonts w:ascii="Times New Roman" w:hAnsi="Times New Roman" w:cs="Times New Roman"/>
          <w:sz w:val="32"/>
          <w:szCs w:val="32"/>
        </w:rPr>
        <w:t xml:space="preserve"> государственной власти или орган местного самоуправления. К заявлению прилагается копия документа, удостоверяющего личность (для гражданина). К заявлениям юридических лиц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  <w:proofErr w:type="gramStart"/>
      <w:r w:rsidRPr="007D2A7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D2A77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D2A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D2A77">
        <w:rPr>
          <w:rFonts w:ascii="Times New Roman" w:hAnsi="Times New Roman" w:cs="Times New Roman"/>
          <w:sz w:val="32"/>
          <w:szCs w:val="32"/>
        </w:rPr>
        <w:t>. 3 ст. 53 ЗК РФ)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Согласно пункту 2 статьи 53 Земельного кодекса Российской Федерации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прав.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lastRenderedPageBreak/>
        <w:t>В силу ст.30.2 Федерального закона от 21.07.1997 №122-ФЗ «О государственной регистрации прав на недвижимое имущество и сделок с ним» государственная регистрация отказа от права собственности на земельный участок производится бесплатно.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rStyle w:val="blk"/>
          <w:sz w:val="32"/>
          <w:szCs w:val="32"/>
        </w:rPr>
      </w:pP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2. Вопрос:</w:t>
      </w:r>
      <w:r w:rsidRPr="007D2A77">
        <w:rPr>
          <w:sz w:val="32"/>
          <w:szCs w:val="32"/>
        </w:rPr>
        <w:t xml:space="preserve"> Каков порядок работы с  просроченной задолженности в случае смерти Арендатора?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iCs/>
          <w:sz w:val="32"/>
          <w:szCs w:val="32"/>
        </w:rPr>
      </w:pPr>
      <w:r w:rsidRPr="007D2A77">
        <w:rPr>
          <w:b/>
          <w:sz w:val="32"/>
          <w:szCs w:val="32"/>
        </w:rPr>
        <w:t>Ответ</w:t>
      </w:r>
      <w:r w:rsidRPr="007D2A77">
        <w:rPr>
          <w:sz w:val="32"/>
          <w:szCs w:val="32"/>
        </w:rPr>
        <w:t xml:space="preserve"> Долги умерших можно взыскать в судебном порядке с их наследников, при условии, что наследники приняли наследство, поскольку с</w:t>
      </w:r>
      <w:r w:rsidRPr="007D2A77">
        <w:rPr>
          <w:iCs/>
          <w:sz w:val="32"/>
          <w:szCs w:val="32"/>
        </w:rPr>
        <w:t xml:space="preserve">огласно ст.1175 Гражданского кодекса РФ наследники, принявшие наследство, отвечают по долгам наследодателя солидарно </w:t>
      </w:r>
      <w:hyperlink r:id="rId9" w:history="1">
        <w:r w:rsidRPr="007D2A77">
          <w:rPr>
            <w:iCs/>
            <w:sz w:val="32"/>
            <w:szCs w:val="32"/>
          </w:rPr>
          <w:t>(статья 323)</w:t>
        </w:r>
      </w:hyperlink>
      <w:r w:rsidRPr="007D2A77">
        <w:rPr>
          <w:iCs/>
          <w:sz w:val="32"/>
          <w:szCs w:val="32"/>
        </w:rPr>
        <w:t>.</w:t>
      </w:r>
    </w:p>
    <w:p w:rsidR="0078117E" w:rsidRPr="007D2A77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iCs/>
          <w:sz w:val="32"/>
          <w:szCs w:val="32"/>
        </w:rPr>
      </w:pPr>
      <w:r w:rsidRPr="007D2A77">
        <w:rPr>
          <w:iCs/>
          <w:sz w:val="32"/>
          <w:szCs w:val="32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С остальных должников задолженность следует взыскать в судебном порядке, путем подачи иска о взыскании задолженности.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3. Вопрос:</w:t>
      </w:r>
      <w:r w:rsidRPr="007D2A77">
        <w:rPr>
          <w:sz w:val="32"/>
          <w:szCs w:val="32"/>
        </w:rPr>
        <w:t xml:space="preserve"> Каков порядок расторжения договора аренды в случае смерти Арендатора?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 xml:space="preserve">Ответ: </w:t>
      </w:r>
      <w:r w:rsidRPr="007D2A77">
        <w:rPr>
          <w:sz w:val="32"/>
          <w:szCs w:val="32"/>
        </w:rPr>
        <w:t>Направлять в адрес наследников уведомление о расторжении договора аренды. В случае если наследники не приняли имущество, в том числе права по договору аренды земельного участка, расторгать договор аренды в судебном порядке.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b/>
          <w:i/>
          <w:sz w:val="32"/>
          <w:szCs w:val="32"/>
        </w:rPr>
      </w:pPr>
    </w:p>
    <w:p w:rsidR="0078117E" w:rsidRPr="007D2A77" w:rsidRDefault="0078117E" w:rsidP="0078117E">
      <w:pPr>
        <w:pStyle w:val="af2"/>
        <w:spacing w:line="276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7D2A77">
        <w:rPr>
          <w:rFonts w:ascii="Times New Roman" w:hAnsi="Times New Roman"/>
          <w:b/>
          <w:sz w:val="32"/>
          <w:szCs w:val="32"/>
        </w:rPr>
        <w:t>4. Вопрос:</w:t>
      </w:r>
      <w:r w:rsidRPr="007D2A77">
        <w:rPr>
          <w:rFonts w:ascii="Times New Roman" w:hAnsi="Times New Roman"/>
          <w:sz w:val="32"/>
          <w:szCs w:val="32"/>
        </w:rPr>
        <w:t xml:space="preserve"> Как оформить наследство после покойного в собственность?</w:t>
      </w:r>
      <w:r w:rsidRPr="007D2A77">
        <w:rPr>
          <w:rFonts w:ascii="Times New Roman" w:hAnsi="Times New Roman"/>
          <w:b/>
          <w:sz w:val="32"/>
          <w:szCs w:val="32"/>
        </w:rPr>
        <w:t xml:space="preserve"> </w:t>
      </w:r>
    </w:p>
    <w:p w:rsidR="00864CFE" w:rsidRPr="007D2A77" w:rsidRDefault="0078117E" w:rsidP="00864CF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 xml:space="preserve">Ответ:  </w:t>
      </w:r>
      <w:r w:rsidRPr="007D2A77">
        <w:rPr>
          <w:rFonts w:ascii="Times New Roman" w:hAnsi="Times New Roman" w:cs="Times New Roman"/>
          <w:sz w:val="32"/>
          <w:szCs w:val="32"/>
        </w:rPr>
        <w:t>Наследование имущество умершего регулируется  частью 3 Гражданского кодекса РФ и другими федеральными законами ("Основы законодательства Российской Федерации о нотариате"</w:t>
      </w:r>
      <w:proofErr w:type="gramStart"/>
      <w:r w:rsidRPr="007D2A77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7D2A77">
        <w:rPr>
          <w:rFonts w:ascii="Times New Roman" w:hAnsi="Times New Roman" w:cs="Times New Roman"/>
          <w:sz w:val="32"/>
          <w:szCs w:val="32"/>
        </w:rPr>
        <w:t xml:space="preserve">тв. ВС РФ 11.02.1993 N 4462-1)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В соответствии со ст. 1154 Гражданского кодекса РФ наследство может быть принято в течение шести месяцев со дня открытия наследства. 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sz w:val="32"/>
          <w:szCs w:val="32"/>
        </w:rPr>
        <w:t xml:space="preserve">Принятие наследства осуществляется подачей по месту открытия </w:t>
      </w:r>
      <w:r w:rsidRPr="007D2A77">
        <w:rPr>
          <w:rFonts w:ascii="Times New Roman" w:hAnsi="Times New Roman" w:cs="Times New Roman"/>
          <w:sz w:val="32"/>
          <w:szCs w:val="32"/>
        </w:rPr>
        <w:lastRenderedPageBreak/>
        <w:t xml:space="preserve">наследства нотариусу или уполномоченному в соответствии с </w:t>
      </w:r>
      <w:hyperlink r:id="rId10" w:history="1">
        <w:r w:rsidRPr="007D2A77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7D2A77">
        <w:rPr>
          <w:rFonts w:ascii="Times New Roman" w:hAnsi="Times New Roman" w:cs="Times New Roman"/>
          <w:sz w:val="32"/>
          <w:szCs w:val="32"/>
        </w:rPr>
        <w:t xml:space="preserve">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0"/>
      <w:bookmarkEnd w:id="2"/>
      <w:proofErr w:type="gramStart"/>
      <w:r w:rsidRPr="007D2A77">
        <w:rPr>
          <w:rFonts w:ascii="Times New Roman" w:hAnsi="Times New Roman" w:cs="Times New Roman"/>
          <w:sz w:val="32"/>
          <w:szCs w:val="32"/>
        </w:rPr>
        <w:t xml:space="preserve">По истечении установленного срока принятия наследства по заявлению наследника, пропустившего срок, установленный для принятия наследства </w:t>
      </w:r>
      <w:hyperlink r:id="rId11" w:history="1">
        <w:r w:rsidRPr="007D2A77">
          <w:rPr>
            <w:rFonts w:ascii="Times New Roman" w:hAnsi="Times New Roman" w:cs="Times New Roman"/>
            <w:sz w:val="32"/>
            <w:szCs w:val="32"/>
          </w:rPr>
          <w:t>(статья 1154)</w:t>
        </w:r>
      </w:hyperlink>
      <w:r w:rsidRPr="007D2A77">
        <w:rPr>
          <w:rFonts w:ascii="Times New Roman" w:hAnsi="Times New Roman" w:cs="Times New Roman"/>
          <w:sz w:val="32"/>
          <w:szCs w:val="32"/>
        </w:rPr>
        <w:t xml:space="preserve">, суд может </w:t>
      </w:r>
      <w:hyperlink r:id="rId12" w:history="1">
        <w:r w:rsidRPr="007D2A77">
          <w:rPr>
            <w:rFonts w:ascii="Times New Roman" w:hAnsi="Times New Roman" w:cs="Times New Roman"/>
            <w:sz w:val="32"/>
            <w:szCs w:val="32"/>
          </w:rPr>
          <w:t>восстановить</w:t>
        </w:r>
      </w:hyperlink>
      <w:r w:rsidRPr="007D2A77">
        <w:rPr>
          <w:rFonts w:ascii="Times New Roman" w:hAnsi="Times New Roman" w:cs="Times New Roman"/>
          <w:sz w:val="32"/>
          <w:szCs w:val="32"/>
        </w:rPr>
        <w:t xml:space="preserve">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</w:t>
      </w:r>
      <w:proofErr w:type="gramEnd"/>
      <w:r w:rsidRPr="007D2A77">
        <w:rPr>
          <w:rFonts w:ascii="Times New Roman" w:hAnsi="Times New Roman" w:cs="Times New Roman"/>
          <w:sz w:val="32"/>
          <w:szCs w:val="32"/>
        </w:rPr>
        <w:t xml:space="preserve"> суд в течение шести месяцев после того, как причины пропуска этого срока отпали.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5. Вопрос:</w:t>
      </w:r>
      <w:r w:rsidRPr="007D2A77">
        <w:rPr>
          <w:sz w:val="32"/>
          <w:szCs w:val="32"/>
        </w:rPr>
        <w:t xml:space="preserve"> Какую процедуру должен пройти наследник, если земля была в бессрочном пользовании?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7D2A77">
        <w:rPr>
          <w:rFonts w:ascii="Times New Roman" w:hAnsi="Times New Roman" w:cs="Times New Roman"/>
          <w:sz w:val="32"/>
          <w:szCs w:val="32"/>
        </w:rPr>
        <w:t>Лицо, обладающее правом бессрочного пользования земельным участком, не может передать этот участок в качестве наследства.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bCs/>
          <w:sz w:val="32"/>
          <w:szCs w:val="32"/>
        </w:rPr>
        <w:t>Однако</w:t>
      </w:r>
      <w:proofErr w:type="gramStart"/>
      <w:r w:rsidRPr="007D2A77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7D2A77">
        <w:rPr>
          <w:rFonts w:ascii="Times New Roman" w:hAnsi="Times New Roman" w:cs="Times New Roman"/>
          <w:bCs/>
          <w:sz w:val="32"/>
          <w:szCs w:val="32"/>
        </w:rPr>
        <w:t xml:space="preserve"> если </w:t>
      </w:r>
      <w:r w:rsidRPr="007D2A77">
        <w:rPr>
          <w:rFonts w:ascii="Times New Roman" w:hAnsi="Times New Roman" w:cs="Times New Roman"/>
          <w:sz w:val="32"/>
          <w:szCs w:val="32"/>
        </w:rPr>
        <w:t xml:space="preserve"> наследодатель при жизни построил на участке дом или иное недвижимое имущество (кирпичный гараж, бассейн и др.), то наследник сможет оформить наследство на имущество, находящееся на земельном участке. 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D2A77">
        <w:rPr>
          <w:rFonts w:ascii="Times New Roman" w:hAnsi="Times New Roman" w:cs="Times New Roman"/>
          <w:sz w:val="32"/>
          <w:szCs w:val="32"/>
        </w:rPr>
        <w:t>В этом случае на наследника будет распространяться норма закона о введении Земельного кодекса, о том, что граждане, которым перешел садовый дом по наследству, находящийся на земельном участке, принадлежавшем наследодателю на праве постоянного бессрочного пользования, вправе приобрести этот земельный участок в собственность (п. 9.1 ст. 3 Федерального закона от 25.10.2001 N 137-ФЗ  "О введении в действие Земельного кодекса Российской Федерации").</w:t>
      </w:r>
      <w:proofErr w:type="gramEnd"/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78117E" w:rsidRPr="007D2A77" w:rsidRDefault="0078117E" w:rsidP="0078117E">
      <w:pPr>
        <w:tabs>
          <w:tab w:val="left" w:pos="900"/>
        </w:tabs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9. Вопрос:</w:t>
      </w:r>
      <w:r w:rsidRPr="007D2A77">
        <w:rPr>
          <w:sz w:val="32"/>
          <w:szCs w:val="32"/>
        </w:rPr>
        <w:t xml:space="preserve"> В 2-х квартирном доме </w:t>
      </w:r>
      <w:proofErr w:type="gramStart"/>
      <w:r w:rsidRPr="007D2A77">
        <w:rPr>
          <w:sz w:val="32"/>
          <w:szCs w:val="32"/>
        </w:rPr>
        <w:t>сделали</w:t>
      </w:r>
      <w:proofErr w:type="gramEnd"/>
      <w:r w:rsidRPr="007D2A77">
        <w:rPr>
          <w:sz w:val="32"/>
          <w:szCs w:val="32"/>
        </w:rPr>
        <w:t xml:space="preserve"> пристрой. Для чего необходимо согласие соседей для оформления права собственности?</w:t>
      </w:r>
    </w:p>
    <w:p w:rsidR="0078117E" w:rsidRPr="007D2A77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32"/>
          <w:szCs w:val="32"/>
        </w:rPr>
      </w:pPr>
      <w:r w:rsidRPr="007D2A77">
        <w:rPr>
          <w:b/>
          <w:sz w:val="32"/>
          <w:szCs w:val="32"/>
        </w:rPr>
        <w:lastRenderedPageBreak/>
        <w:t xml:space="preserve">Ответ: </w:t>
      </w:r>
      <w:r w:rsidRPr="007D2A77">
        <w:rPr>
          <w:bCs/>
          <w:sz w:val="32"/>
          <w:szCs w:val="32"/>
        </w:rPr>
        <w:t>Согласно ст. 244 Гражданского кодекса РФ имущество, находящееся в собственности двух или нескольких лиц, принадлежит им на праве общей собственности.</w:t>
      </w:r>
    </w:p>
    <w:p w:rsidR="0078117E" w:rsidRPr="007D2A77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32"/>
          <w:szCs w:val="32"/>
        </w:rPr>
      </w:pPr>
      <w:r w:rsidRPr="007D2A77">
        <w:rPr>
          <w:sz w:val="32"/>
          <w:szCs w:val="32"/>
        </w:rPr>
        <w:t xml:space="preserve">В соответствии  с п. 1 ст. 247 владение и пользование имуществом, находящимся в долевой собственности, осуществляются по соглашению всех ее участников. </w:t>
      </w:r>
    </w:p>
    <w:p w:rsidR="0078117E" w:rsidRPr="007D2A77" w:rsidRDefault="0078117E" w:rsidP="0078117E">
      <w:pPr>
        <w:pStyle w:val="af2"/>
        <w:spacing w:line="276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 xml:space="preserve">10. Вопрос: </w:t>
      </w:r>
      <w:r w:rsidRPr="007D2A77">
        <w:rPr>
          <w:rFonts w:ascii="Times New Roman" w:hAnsi="Times New Roman" w:cs="Times New Roman"/>
          <w:sz w:val="32"/>
          <w:szCs w:val="32"/>
        </w:rPr>
        <w:t>Сколько стоит переоформление земельного пая на себя, после покойного?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7D2A77">
        <w:rPr>
          <w:rFonts w:ascii="Times New Roman" w:hAnsi="Times New Roman" w:cs="Times New Roman"/>
          <w:sz w:val="32"/>
          <w:szCs w:val="32"/>
        </w:rPr>
        <w:t xml:space="preserve">Согласно подп. 26 п. 1 ст. 333.33 Налогового кодекса РФ за государственную регистрацию доли в праве общей собственности на земельные участки из земель сельскохозяйственного назначения уплачивается государственная пошлина в размере </w:t>
      </w:r>
      <w:r w:rsidRPr="007D2A77">
        <w:rPr>
          <w:rFonts w:ascii="Times New Roman" w:hAnsi="Times New Roman" w:cs="Times New Roman"/>
          <w:bCs/>
          <w:sz w:val="32"/>
          <w:szCs w:val="32"/>
        </w:rPr>
        <w:t xml:space="preserve"> 100 рублей.</w:t>
      </w:r>
    </w:p>
    <w:p w:rsidR="0078117E" w:rsidRPr="007D2A77" w:rsidRDefault="0078117E" w:rsidP="0078117E">
      <w:pPr>
        <w:pStyle w:val="af2"/>
        <w:spacing w:line="276" w:lineRule="auto"/>
        <w:ind w:firstLine="539"/>
        <w:jc w:val="both"/>
        <w:rPr>
          <w:rFonts w:ascii="Times New Roman" w:hAnsi="Times New Roman"/>
          <w:sz w:val="32"/>
          <w:szCs w:val="32"/>
        </w:rPr>
      </w:pP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>11. Вопрос:</w:t>
      </w:r>
      <w:r w:rsidRPr="007D2A7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7D2A77">
        <w:rPr>
          <w:rFonts w:ascii="Times New Roman" w:hAnsi="Times New Roman" w:cs="Times New Roman"/>
          <w:bCs/>
          <w:sz w:val="32"/>
          <w:szCs w:val="32"/>
        </w:rPr>
        <w:t xml:space="preserve">Как оформить долевую собственность в 2-х квартирном доме, если один собственник </w:t>
      </w:r>
      <w:proofErr w:type="gramStart"/>
      <w:r w:rsidRPr="007D2A77">
        <w:rPr>
          <w:rFonts w:ascii="Times New Roman" w:hAnsi="Times New Roman" w:cs="Times New Roman"/>
          <w:bCs/>
          <w:sz w:val="32"/>
          <w:szCs w:val="32"/>
        </w:rPr>
        <w:t>вводит в эксплуатацию пристрой</w:t>
      </w:r>
      <w:proofErr w:type="gramEnd"/>
      <w:r w:rsidRPr="007D2A77">
        <w:rPr>
          <w:rFonts w:ascii="Times New Roman" w:hAnsi="Times New Roman" w:cs="Times New Roman"/>
          <w:bCs/>
          <w:sz w:val="32"/>
          <w:szCs w:val="32"/>
        </w:rPr>
        <w:t>? Это отразится на налогообложении второго собственника, так как увеличится кадастровая стоимость?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7D2A77">
        <w:rPr>
          <w:rFonts w:ascii="Times New Roman" w:hAnsi="Times New Roman" w:cs="Times New Roman"/>
          <w:bCs/>
          <w:sz w:val="32"/>
          <w:szCs w:val="32"/>
        </w:rPr>
        <w:t xml:space="preserve">В соответствии с </w:t>
      </w:r>
      <w:proofErr w:type="gramStart"/>
      <w:r w:rsidRPr="007D2A77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7D2A77">
        <w:rPr>
          <w:rFonts w:ascii="Times New Roman" w:hAnsi="Times New Roman" w:cs="Times New Roman"/>
          <w:bCs/>
          <w:sz w:val="32"/>
          <w:szCs w:val="32"/>
        </w:rPr>
        <w:t xml:space="preserve"> 2. ст. 245 Гражданского кодекса РФ с</w:t>
      </w:r>
      <w:r w:rsidRPr="007D2A77">
        <w:rPr>
          <w:rFonts w:ascii="Times New Roman" w:hAnsi="Times New Roman" w:cs="Times New Roman"/>
          <w:sz w:val="32"/>
          <w:szCs w:val="32"/>
        </w:rPr>
        <w:t>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имущества.</w:t>
      </w:r>
    </w:p>
    <w:p w:rsidR="0078117E" w:rsidRPr="007D2A77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32"/>
          <w:szCs w:val="32"/>
        </w:rPr>
      </w:pPr>
      <w:r w:rsidRPr="007D2A77">
        <w:rPr>
          <w:bCs/>
          <w:sz w:val="32"/>
          <w:szCs w:val="32"/>
        </w:rPr>
        <w:t>В этой связи определить (перераспределить) доли в праве общей собственности на имущество возможно на основании соглашения об определении долей между участниками такой общей собственности.</w:t>
      </w:r>
    </w:p>
    <w:p w:rsidR="0078117E" w:rsidRPr="007D2A77" w:rsidRDefault="0078117E" w:rsidP="0078117E">
      <w:pPr>
        <w:pStyle w:val="af2"/>
        <w:spacing w:line="276" w:lineRule="auto"/>
        <w:ind w:firstLine="539"/>
        <w:jc w:val="both"/>
        <w:rPr>
          <w:rFonts w:ascii="Times New Roman" w:hAnsi="Times New Roman"/>
          <w:sz w:val="32"/>
          <w:szCs w:val="32"/>
        </w:rPr>
      </w:pPr>
    </w:p>
    <w:p w:rsidR="00CB46AA" w:rsidRPr="007D2A77" w:rsidRDefault="00CB46AA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</w:p>
    <w:p w:rsidR="00314797" w:rsidRDefault="00F16B9D" w:rsidP="007D2A77">
      <w:pPr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 xml:space="preserve">                     </w:t>
      </w:r>
    </w:p>
    <w:p w:rsidR="00314797" w:rsidRDefault="00314797" w:rsidP="007D2A77">
      <w:pPr>
        <w:spacing w:line="276" w:lineRule="auto"/>
        <w:ind w:firstLine="539"/>
        <w:jc w:val="both"/>
        <w:rPr>
          <w:b/>
          <w:sz w:val="32"/>
          <w:szCs w:val="32"/>
        </w:rPr>
      </w:pPr>
    </w:p>
    <w:p w:rsidR="00314797" w:rsidRDefault="00314797" w:rsidP="007D2A77">
      <w:pPr>
        <w:spacing w:line="276" w:lineRule="auto"/>
        <w:ind w:firstLine="539"/>
        <w:jc w:val="both"/>
        <w:rPr>
          <w:b/>
          <w:sz w:val="32"/>
          <w:szCs w:val="32"/>
        </w:rPr>
      </w:pPr>
    </w:p>
    <w:p w:rsidR="0078117E" w:rsidRPr="007D2A77" w:rsidRDefault="0078117E" w:rsidP="007D2A77">
      <w:pPr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НАЛОГОВАЯ ИНФОРМИРУЕТ!</w:t>
      </w:r>
    </w:p>
    <w:p w:rsidR="00BE2B68" w:rsidRPr="007D2A77" w:rsidRDefault="00BE2B68" w:rsidP="0078117E">
      <w:pPr>
        <w:pStyle w:val="af1"/>
        <w:spacing w:line="276" w:lineRule="auto"/>
        <w:ind w:left="0" w:firstLine="539"/>
        <w:jc w:val="both"/>
        <w:rPr>
          <w:b/>
          <w:sz w:val="32"/>
          <w:szCs w:val="32"/>
        </w:rPr>
      </w:pPr>
    </w:p>
    <w:p w:rsidR="0078117E" w:rsidRPr="007D2A77" w:rsidRDefault="0078117E" w:rsidP="0078117E">
      <w:pPr>
        <w:spacing w:line="276" w:lineRule="auto"/>
        <w:ind w:firstLine="539"/>
        <w:jc w:val="both"/>
        <w:rPr>
          <w:b/>
          <w:color w:val="FF0000"/>
          <w:sz w:val="32"/>
          <w:szCs w:val="32"/>
        </w:rPr>
      </w:pPr>
      <w:r w:rsidRPr="007D2A77">
        <w:rPr>
          <w:b/>
          <w:color w:val="FF0000"/>
          <w:sz w:val="32"/>
          <w:szCs w:val="32"/>
        </w:rPr>
        <w:lastRenderedPageBreak/>
        <w:t xml:space="preserve">ФНС России напоминает, что срок уплаты имущественных налогов физических лиц истекает 1 декабря 2016 года. </w:t>
      </w:r>
    </w:p>
    <w:p w:rsidR="00F16B9D" w:rsidRPr="007D2A77" w:rsidRDefault="00F16B9D" w:rsidP="0078117E">
      <w:pPr>
        <w:spacing w:line="276" w:lineRule="auto"/>
        <w:ind w:firstLine="539"/>
        <w:jc w:val="both"/>
        <w:rPr>
          <w:b/>
          <w:color w:val="FF0000"/>
          <w:sz w:val="32"/>
          <w:szCs w:val="32"/>
        </w:rPr>
      </w:pPr>
    </w:p>
    <w:p w:rsidR="0078117E" w:rsidRPr="007D2A77" w:rsidRDefault="0078117E" w:rsidP="0078117E">
      <w:pPr>
        <w:spacing w:line="276" w:lineRule="auto"/>
        <w:ind w:firstLine="539"/>
        <w:jc w:val="both"/>
        <w:rPr>
          <w:rStyle w:val="text"/>
          <w:b/>
          <w:sz w:val="32"/>
          <w:szCs w:val="32"/>
        </w:rPr>
      </w:pPr>
      <w:r w:rsidRPr="007D2A77">
        <w:rPr>
          <w:rStyle w:val="text"/>
          <w:b/>
          <w:sz w:val="32"/>
          <w:szCs w:val="32"/>
        </w:rPr>
        <w:t>Как платить налоги.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rStyle w:val="text"/>
          <w:sz w:val="32"/>
          <w:szCs w:val="32"/>
        </w:rPr>
      </w:pPr>
      <w:r w:rsidRPr="007D2A77">
        <w:rPr>
          <w:rStyle w:val="text"/>
          <w:sz w:val="32"/>
          <w:szCs w:val="32"/>
        </w:rPr>
        <w:t> Существует несколько способов оплаты налогов: банк, платежные терминалы самообслуживания, электронный сервис ФНС, Личный кабинет Единого портала государственных и муниципальных услуг, сайт Оплата госуслуг (www.oplatagosuslug.ru), Федеральная Система «Город», а также система Яндекс</w:t>
      </w:r>
      <w:proofErr w:type="gramStart"/>
      <w:r w:rsidRPr="007D2A77">
        <w:rPr>
          <w:rStyle w:val="text"/>
          <w:sz w:val="32"/>
          <w:szCs w:val="32"/>
        </w:rPr>
        <w:t>.Д</w:t>
      </w:r>
      <w:proofErr w:type="gramEnd"/>
      <w:r w:rsidRPr="007D2A77">
        <w:rPr>
          <w:rStyle w:val="text"/>
          <w:sz w:val="32"/>
          <w:szCs w:val="32"/>
        </w:rPr>
        <w:t>еньги. Какой способ наиболее удобен?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4" name="Рисунок 1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Способы оплаты налогов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5" name="Рисунок 2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1. Через кассу кредитного учреждения (при наличии платежного документа).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6" name="Рисунок 3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2. Через терминалы самообслуживания кредитных учреждений по индексу документа (банкоматы Сбербанка, платежные терминалы КИВИ (QIWI) банка).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7" name="Рисунок 4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3. Через электронный сервис ФНС России «Личный кабинет налогоплательщика для физических лиц» на сайте www.nalog.ru могут оплатить налоги онлайн клиенты кредитных учреждений, с которыми ФНС России подписала соответствующее Соглашение (19 кредитных учреждений). Платеж без комиссии.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8" name="Рисунок 5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4. Через электронный сервис ФНС России «Заплати налоги» – «Уплата налогов физических лиц» на сайте www.nalog.ru. Сервис позволяет сформировать платежный документ или осуществить оплату безналичным способом в режиме онлайн клиентам кредитных учреждений, с которыми ФНС России подписала соответствующее Соглашение (19 кредитных учреждений). Платеж без комиссии.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9" name="Рисунок 6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5. Через Личный кабинет Единого портала государственных и муниципальных услуг www.gosuslugi.ru с помощью сервиса «Налоговая задолженность физических лиц» (требуется обязательная регистрация в Личном кабинете портала). Производится проверка наличия налоговой задолженности по ИНН. Оплата налоговой задолженности доступна по банковским картам. Комиссия за оплату не взимается.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10" name="Рисунок 7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 xml:space="preserve">6. Через сайт Оплата госуслуг www.oplatagosuslug.ru с помощью </w:t>
      </w:r>
      <w:r w:rsidRPr="007D2A77">
        <w:rPr>
          <w:rStyle w:val="text"/>
          <w:sz w:val="32"/>
          <w:szCs w:val="32"/>
        </w:rPr>
        <w:lastRenderedPageBreak/>
        <w:t>сервиса «Задолженности по налогам ФНС» по ИНН либо по индексу налогового документа (дополнительной регистрации на сайте не требуется). Оплатить налоговую задолженность можно с помощью карт VISA, MasterCard, JCB а также со счета мобильного телефона сотовых операторов Билайн, МТС, Мегафон, Ростелеком, Теле</w:t>
      </w:r>
      <w:proofErr w:type="gramStart"/>
      <w:r w:rsidRPr="007D2A77">
        <w:rPr>
          <w:rStyle w:val="text"/>
          <w:sz w:val="32"/>
          <w:szCs w:val="32"/>
        </w:rPr>
        <w:t>2</w:t>
      </w:r>
      <w:proofErr w:type="gramEnd"/>
      <w:r w:rsidRPr="007D2A77">
        <w:rPr>
          <w:rStyle w:val="text"/>
          <w:sz w:val="32"/>
          <w:szCs w:val="32"/>
        </w:rPr>
        <w:t>. При оплате налоговой задолженности взимается комиссия.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11" name="Рисунок 8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7. Через Федеральную Систему «Город» www.kvartplata.ru по индексу платежного документа. Оплата может производиться в безналичной форме с помощью карт VISA, MasterCard через Платежный кабинет (требуется обязательная регистрация в Платежном кабинете). При оплате налогов взимается плата за информационно-технологическое обслуживание.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12" name="Рисунок 9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>8. Через «Яндекс</w:t>
      </w:r>
      <w:proofErr w:type="gramStart"/>
      <w:r w:rsidRPr="007D2A77">
        <w:rPr>
          <w:rStyle w:val="text"/>
          <w:sz w:val="32"/>
          <w:szCs w:val="32"/>
        </w:rPr>
        <w:t>.Д</w:t>
      </w:r>
      <w:proofErr w:type="gramEnd"/>
      <w:r w:rsidRPr="007D2A77">
        <w:rPr>
          <w:rStyle w:val="text"/>
          <w:sz w:val="32"/>
          <w:szCs w:val="32"/>
        </w:rPr>
        <w:t>еньги» www.money.yandex.ru с помощью сервиса «Налоги: проверка задолженностей» по ИНН, по индексу платежного документа либо по данным налогового уведомления, заполнив требуемые сведения из имеющегося платежного документа. Оплатить налоги можно с помощью карт VISA, MasterCard. Комиссия за оплату не взимается.</w:t>
      </w:r>
      <w:r w:rsidRPr="007D2A77">
        <w:rPr>
          <w:sz w:val="32"/>
          <w:szCs w:val="32"/>
        </w:rPr>
        <w:br/>
      </w:r>
      <w:r w:rsidRPr="007D2A77">
        <w:rPr>
          <w:noProof/>
          <w:sz w:val="32"/>
          <w:szCs w:val="32"/>
        </w:rPr>
        <w:drawing>
          <wp:inline distT="0" distB="0" distL="0" distR="0">
            <wp:extent cx="187325" cy="187325"/>
            <wp:effectExtent l="19050" t="0" r="3175" b="0"/>
            <wp:docPr id="13" name="Рисунок 10" descr="http://ufo.ulntc.ru/images/ab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fo.ulntc.ru/images/abza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A77">
        <w:rPr>
          <w:rStyle w:val="text"/>
          <w:sz w:val="32"/>
          <w:szCs w:val="32"/>
        </w:rPr>
        <w:t xml:space="preserve">Из всего перечисленного самый удобный способ расчетов с бюджетом – электронный сервис ФНС России «Личный кабинет налогоплательщика для физических лиц». Сервис позволяет без визита в налоговые органы отслеживать свою налоговую историю, вовремя формировать платежные квитанции, распечатывать их и оплачивать в любом кредитном учреждении, либо уплачивать налоги безналичным способом в режиме онлайн. Чтобы подключиться к сервису, необходимо обратиться с паспортом в любую налоговую инспекцию, кроме </w:t>
      </w:r>
      <w:proofErr w:type="gramStart"/>
      <w:r w:rsidRPr="007D2A77">
        <w:rPr>
          <w:rStyle w:val="text"/>
          <w:sz w:val="32"/>
          <w:szCs w:val="32"/>
        </w:rPr>
        <w:t>специализированных</w:t>
      </w:r>
      <w:proofErr w:type="gramEnd"/>
      <w:r w:rsidRPr="007D2A77">
        <w:rPr>
          <w:rStyle w:val="text"/>
          <w:sz w:val="32"/>
          <w:szCs w:val="32"/>
        </w:rPr>
        <w:t>, заполнить заявление и получить регистрационную карту с логином и паролем.</w:t>
      </w:r>
    </w:p>
    <w:p w:rsidR="00EA030A" w:rsidRPr="007D2A77" w:rsidRDefault="00EA030A" w:rsidP="0078117E">
      <w:pPr>
        <w:spacing w:line="276" w:lineRule="auto"/>
        <w:ind w:firstLine="539"/>
        <w:jc w:val="both"/>
        <w:rPr>
          <w:rStyle w:val="text"/>
          <w:sz w:val="32"/>
          <w:szCs w:val="32"/>
        </w:rPr>
      </w:pPr>
    </w:p>
    <w:p w:rsidR="0078117E" w:rsidRPr="007D2A77" w:rsidRDefault="0078117E" w:rsidP="00EA030A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>ЛИЧНЫЙ КАБИНЕТ НАЛОГОПЛАТЕЛЬЩИКА</w:t>
      </w:r>
    </w:p>
    <w:p w:rsidR="0078117E" w:rsidRPr="007D2A77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117E" w:rsidRPr="007D2A77" w:rsidRDefault="0078117E" w:rsidP="0078117E">
      <w:pPr>
        <w:pStyle w:val="af1"/>
        <w:tabs>
          <w:tab w:val="left" w:pos="709"/>
        </w:tabs>
        <w:spacing w:line="276" w:lineRule="auto"/>
        <w:ind w:left="0"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Как открыть личный кабинет и как им пользоваться.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Для открытия личного кабинета необходимо обратиться к сотруднику налоговой инспекции  с документом, удостоверяющим </w:t>
      </w:r>
      <w:r w:rsidRPr="007D2A77">
        <w:rPr>
          <w:sz w:val="32"/>
          <w:szCs w:val="32"/>
        </w:rPr>
        <w:lastRenderedPageBreak/>
        <w:t xml:space="preserve">личность, и заполнить заявление. Налогоплательщику выдается  регистрационная карта с идентификационными данными налогоплательщика для входа в </w:t>
      </w:r>
      <w:proofErr w:type="gramStart"/>
      <w:r w:rsidRPr="007D2A77">
        <w:rPr>
          <w:sz w:val="32"/>
          <w:szCs w:val="32"/>
        </w:rPr>
        <w:t>Сервис</w:t>
      </w:r>
      <w:proofErr w:type="gramEnd"/>
      <w:r w:rsidRPr="007D2A77">
        <w:rPr>
          <w:sz w:val="32"/>
          <w:szCs w:val="32"/>
        </w:rPr>
        <w:t xml:space="preserve"> т.е. логин и первичный пароль пользователя: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ВАЖНО: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Доступ к Сервису осуществляется по открытым каналам сети Интернет по логину и паролю входа.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 xml:space="preserve">Активация первично </w:t>
      </w:r>
      <w:proofErr w:type="gramStart"/>
      <w:r w:rsidRPr="007D2A77">
        <w:rPr>
          <w:b/>
          <w:sz w:val="32"/>
          <w:szCs w:val="32"/>
        </w:rPr>
        <w:t>присвоенных</w:t>
      </w:r>
      <w:proofErr w:type="gramEnd"/>
      <w:r w:rsidRPr="007D2A77">
        <w:rPr>
          <w:b/>
          <w:sz w:val="32"/>
          <w:szCs w:val="32"/>
        </w:rPr>
        <w:t xml:space="preserve"> логина и пароля осуществляется в течение часа с момента регистрации налогоплательщика в Сервисе.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При первом входе в Сервис налогоплательщику необходимо сменить первичный пароль.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Первичный пароль действует в течение одного календарного месяцас даты регистрации налогоплательщика в Сервисе. В случае</w:t>
      </w:r>
      <w:proofErr w:type="gramStart"/>
      <w:r w:rsidRPr="007D2A77">
        <w:rPr>
          <w:b/>
          <w:sz w:val="32"/>
          <w:szCs w:val="32"/>
        </w:rPr>
        <w:t>,</w:t>
      </w:r>
      <w:proofErr w:type="gramEnd"/>
      <w:r w:rsidRPr="007D2A77">
        <w:rPr>
          <w:b/>
          <w:sz w:val="32"/>
          <w:szCs w:val="32"/>
        </w:rPr>
        <w:t xml:space="preserve"> если смена пароля не была осуществлена в течение одного календарного месяца, учетная запись блокируется.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В случаях утраты пароля или блокировки первичного пароля налогоплательщику следует обратиться в любую инспекцию ФНС России** для получения нового пароля.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Информация в Сервисе формируется в течение трех рабочих дней </w:t>
      </w:r>
      <w:proofErr w:type="gramStart"/>
      <w:r w:rsidRPr="007D2A77">
        <w:rPr>
          <w:sz w:val="32"/>
          <w:szCs w:val="32"/>
        </w:rPr>
        <w:t>с даты регистрации</w:t>
      </w:r>
      <w:proofErr w:type="gramEnd"/>
      <w:r w:rsidRPr="007D2A77">
        <w:rPr>
          <w:sz w:val="32"/>
          <w:szCs w:val="32"/>
        </w:rPr>
        <w:t xml:space="preserve"> налогоплательщика в Сервисе.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Использование функциональных возможностей Сервиса осуществляется без заключения дополнительных соглашений. Подключение в Сервисе дополнительных услуг, а также использование дополнительных функций осуществляется налогоплательщиком с использованием возможностей Сервиса.  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Информация доступна на официальном сайте ФНС России </w:t>
      </w:r>
      <w:hyperlink r:id="rId14" w:history="1">
        <w:r w:rsidRPr="007D2A77">
          <w:rPr>
            <w:sz w:val="32"/>
            <w:szCs w:val="32"/>
          </w:rPr>
          <w:t>www.nalog.ru</w:t>
        </w:r>
      </w:hyperlink>
      <w:r w:rsidRPr="007D2A77">
        <w:rPr>
          <w:sz w:val="32"/>
          <w:szCs w:val="32"/>
        </w:rPr>
        <w:t xml:space="preserve"> в интерактивном сервисе «Личный кабинет налогоплательщика для физического лица».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proofErr w:type="gramStart"/>
      <w:r w:rsidRPr="007D2A77">
        <w:rPr>
          <w:sz w:val="32"/>
          <w:szCs w:val="32"/>
        </w:rPr>
        <w:t xml:space="preserve">Кроме того, с помощью сервиса «Личный кабинет налогоплательщика для физического лица» Вы сможете получать актуальную информацию о суммах начисленных и уплаченных налоговых платежей, о наличии переплат и задолженностей по налогам, об объектах движимого и недвижимого имущества; контролировать </w:t>
      </w:r>
      <w:r w:rsidRPr="007D2A77">
        <w:rPr>
          <w:sz w:val="32"/>
          <w:szCs w:val="32"/>
        </w:rPr>
        <w:lastRenderedPageBreak/>
        <w:t>состояние расчетов с бюджетом; получать и распечатывать налоговые уведомления и квитанции на уплату налоговых платежей (до наступления срока уплаты);</w:t>
      </w:r>
      <w:proofErr w:type="gramEnd"/>
      <w:r w:rsidRPr="007D2A77">
        <w:rPr>
          <w:sz w:val="32"/>
          <w:szCs w:val="32"/>
        </w:rPr>
        <w:t xml:space="preserve"> оплачивать налоговую задолженность и налоговые платежи, а также обращаться в налоговые органы без личного визита.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78117E" w:rsidRPr="007D2A77" w:rsidTr="007A120F">
        <w:trPr>
          <w:tblCellSpacing w:w="15" w:type="dxa"/>
        </w:trPr>
        <w:tc>
          <w:tcPr>
            <w:tcW w:w="9319" w:type="dxa"/>
            <w:vAlign w:val="center"/>
            <w:hideMark/>
          </w:tcPr>
          <w:p w:rsidR="0078117E" w:rsidRPr="007D2A77" w:rsidRDefault="0078117E" w:rsidP="007A120F">
            <w:pPr>
              <w:spacing w:line="276" w:lineRule="auto"/>
              <w:ind w:firstLine="539"/>
              <w:jc w:val="both"/>
              <w:rPr>
                <w:b/>
                <w:bCs/>
                <w:kern w:val="36"/>
                <w:sz w:val="32"/>
                <w:szCs w:val="32"/>
                <w:u w:val="single"/>
              </w:rPr>
            </w:pPr>
            <w:r w:rsidRPr="007D2A77">
              <w:rPr>
                <w:b/>
                <w:bCs/>
                <w:kern w:val="36"/>
                <w:sz w:val="32"/>
                <w:szCs w:val="32"/>
                <w:u w:val="single"/>
              </w:rPr>
              <w:t>Пользователи «Личного кабинета для физических лиц» получат уведомления на уплату имущественных налогов в электронной форме.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spacing w:line="276" w:lineRule="auto"/>
              <w:ind w:firstLine="539"/>
              <w:jc w:val="both"/>
              <w:rPr>
                <w:sz w:val="32"/>
                <w:szCs w:val="32"/>
              </w:rPr>
            </w:pPr>
          </w:p>
        </w:tc>
      </w:tr>
    </w:tbl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До 1 сентября 2016</w:t>
      </w:r>
      <w:r w:rsidRPr="007D2A77">
        <w:rPr>
          <w:sz w:val="32"/>
          <w:szCs w:val="32"/>
        </w:rPr>
        <w:t xml:space="preserve"> года пользователям «</w:t>
      </w:r>
      <w:hyperlink r:id="rId15" w:history="1">
        <w:r w:rsidRPr="007D2A77">
          <w:rPr>
            <w:color w:val="0000FF"/>
            <w:sz w:val="32"/>
            <w:szCs w:val="32"/>
            <w:u w:val="single"/>
          </w:rPr>
          <w:t>Личного кабинета для физических лиц</w:t>
        </w:r>
      </w:hyperlink>
      <w:r w:rsidRPr="007D2A77">
        <w:rPr>
          <w:sz w:val="32"/>
          <w:szCs w:val="32"/>
        </w:rPr>
        <w:t xml:space="preserve">» </w:t>
      </w:r>
      <w:r w:rsidRPr="007D2A77">
        <w:rPr>
          <w:b/>
          <w:sz w:val="32"/>
          <w:szCs w:val="32"/>
        </w:rPr>
        <w:t>необходимо направить уведомление</w:t>
      </w:r>
      <w:r w:rsidRPr="007D2A77">
        <w:rPr>
          <w:sz w:val="32"/>
          <w:szCs w:val="32"/>
        </w:rPr>
        <w:t xml:space="preserve"> в любой налоговый орган, если они хотят получать все налоговые документы (уведомления, требования на уплату налогов и другие) </w:t>
      </w:r>
      <w:r w:rsidRPr="007D2A77">
        <w:rPr>
          <w:b/>
          <w:sz w:val="32"/>
          <w:szCs w:val="32"/>
        </w:rPr>
        <w:t>в бумажном виде.</w:t>
      </w:r>
      <w:r w:rsidRPr="007D2A77">
        <w:rPr>
          <w:sz w:val="32"/>
          <w:szCs w:val="32"/>
        </w:rPr>
        <w:t xml:space="preserve">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С июня 2016</w:t>
      </w:r>
      <w:r w:rsidRPr="007D2A77">
        <w:rPr>
          <w:sz w:val="32"/>
          <w:szCs w:val="32"/>
        </w:rPr>
        <w:t xml:space="preserve"> года </w:t>
      </w:r>
      <w:r w:rsidRPr="007D2A77">
        <w:rPr>
          <w:b/>
          <w:sz w:val="32"/>
          <w:szCs w:val="32"/>
        </w:rPr>
        <w:t>вступил в силу</w:t>
      </w:r>
      <w:r w:rsidRPr="007D2A77">
        <w:rPr>
          <w:sz w:val="32"/>
          <w:szCs w:val="32"/>
        </w:rPr>
        <w:t xml:space="preserve"> Федеральный закон от 01.05.2016 № 130-ФЗ «О внесении изменений в часть первую Налогового кодекса Российской Федерации», который устанавливает новый порядок получения физическими лицами документов от налоговых органов, а также передачи сведений в налоговые органы.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В соответствии с этими изменениями физические лица, получившие доступ к «Личному кабинету налогоплательщика», получают документы от налогового органа в электронной форме через сервис ФНС России.</w:t>
      </w:r>
      <w:r w:rsidRPr="007D2A77">
        <w:rPr>
          <w:sz w:val="32"/>
          <w:szCs w:val="32"/>
        </w:rPr>
        <w:t xml:space="preserve"> </w:t>
      </w:r>
      <w:r w:rsidRPr="007D2A77">
        <w:rPr>
          <w:b/>
          <w:sz w:val="32"/>
          <w:szCs w:val="32"/>
        </w:rPr>
        <w:t>На бумажном носителе по почте такие документы направляться не будут.</w:t>
      </w:r>
      <w:r w:rsidRPr="007D2A77">
        <w:rPr>
          <w:sz w:val="32"/>
          <w:szCs w:val="32"/>
        </w:rPr>
        <w:t xml:space="preserve"> Это значит, что налоговые уведомления за 2015 год пользователи уже должны смотреть в своем «кабинете».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Пользователь «Личного кабинета» видит налоговое уведомление буквально на следующий день после его формирования инспекцией, тогда как бумажные документы идут дольше, их доставка обходится ФНС России недешево.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Пользователям, пожелавшим получать налоговое уведомление на бумажном носителе, необходимо будет направить уведомление об этом в любой налоговый орган, подписав его электронной подписью.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Усиленную неквалифицированную электронную подпись можно получить бесплатно, не посещая Удостоверяющий центр, </w:t>
      </w:r>
      <w:r w:rsidRPr="007D2A77">
        <w:rPr>
          <w:sz w:val="32"/>
          <w:szCs w:val="32"/>
        </w:rPr>
        <w:lastRenderedPageBreak/>
        <w:t xml:space="preserve">непосредственно из «Личного кабинета налогоплательщика для физических лиц» в разделе «Профиль» по ссылке «Получение сертификата ключа проверки электронной подписи».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Здесь можно выбрать один из двух вариантов хранения электронной подписи (ЭП): на компьютере пользователя или в «облаке» в защищенном хранилище ФНС России. В случае хранения ЭП в защищенном хранилище ФНС России, возможно использование любых устройств и даже телефонов, не требуется устанавливать никаких дополнительных программных средств. Вся процедура получения подписи и направления уведомления займет не более 5 минут.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Уведомление о необходимости получения документов на бумажном носителе можно направить из раздела «Профиль» Личного кабинета, а также из раздела «Документы налогоплательщика» – «Электронный документооборот». </w:t>
      </w:r>
    </w:p>
    <w:p w:rsidR="0078117E" w:rsidRPr="007D2A77" w:rsidRDefault="0078117E" w:rsidP="0078117E">
      <w:pPr>
        <w:spacing w:line="276" w:lineRule="auto"/>
        <w:ind w:firstLine="539"/>
        <w:jc w:val="both"/>
        <w:rPr>
          <w:sz w:val="32"/>
          <w:szCs w:val="32"/>
        </w:rPr>
      </w:pPr>
    </w:p>
    <w:p w:rsidR="0078117E" w:rsidRPr="007D2A77" w:rsidRDefault="0078117E" w:rsidP="0078117E">
      <w:pPr>
        <w:suppressAutoHyphens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Льготы, которые предоставляются пенсионерам по уплате имущественных налогов.</w:t>
      </w:r>
    </w:p>
    <w:p w:rsidR="0009227B" w:rsidRPr="007D2A77" w:rsidRDefault="0009227B" w:rsidP="0078117E">
      <w:pPr>
        <w:suppressAutoHyphens/>
        <w:spacing w:line="276" w:lineRule="auto"/>
        <w:ind w:firstLine="539"/>
        <w:jc w:val="both"/>
        <w:rPr>
          <w:b/>
          <w:sz w:val="32"/>
          <w:szCs w:val="32"/>
        </w:rPr>
      </w:pP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Cs/>
          <w:sz w:val="32"/>
          <w:szCs w:val="32"/>
        </w:rPr>
      </w:pPr>
      <w:r w:rsidRPr="007D2A77">
        <w:rPr>
          <w:b/>
          <w:bCs/>
          <w:sz w:val="32"/>
          <w:szCs w:val="32"/>
        </w:rPr>
        <w:t xml:space="preserve">От уплаты налога на имущество физических лиц полностью освобождаются </w:t>
      </w:r>
      <w:r w:rsidRPr="007D2A77">
        <w:rPr>
          <w:bCs/>
          <w:sz w:val="32"/>
          <w:szCs w:val="32"/>
        </w:rPr>
        <w:t xml:space="preserve">пенсионеры, получающих пенсии, назначаемые в порядке, установленном пенсионным законодательством. </w:t>
      </w:r>
      <w:r w:rsidRPr="007D2A77">
        <w:rPr>
          <w:sz w:val="32"/>
          <w:szCs w:val="32"/>
        </w:rPr>
        <w:t xml:space="preserve">Работающие пенсионеры имеют такую же льготу, как и не работающие, </w:t>
      </w:r>
      <w:r w:rsidRPr="007D2A77">
        <w:rPr>
          <w:sz w:val="32"/>
          <w:szCs w:val="32"/>
          <w:u w:val="single"/>
        </w:rPr>
        <w:t xml:space="preserve">Налоговым кодексом Российской Федерации не предусмотрено разделение пенсионеров на категории </w:t>
      </w:r>
      <w:r w:rsidRPr="007D2A77">
        <w:rPr>
          <w:sz w:val="32"/>
          <w:szCs w:val="32"/>
        </w:rPr>
        <w:t>работающих и не работающих, таким образом пенсионерам предоставляется одинаковый перечень налоговых льгот.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До 01.01.2015г. не были установлены ограничения по применению указанной налоговой льготы, освобождение от уплаты налога распространяется на все объекты налогообложения, находящиеся в собственности налогоплательщика.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sz w:val="32"/>
          <w:szCs w:val="32"/>
        </w:rPr>
        <w:t>С 01.01.2015 невозможно применить налоговую льготу по налогу на имущество физических лиц в отношении двух и более объектов налогообложения, если они относятся к одному виду.</w:t>
      </w:r>
    </w:p>
    <w:p w:rsidR="0078117E" w:rsidRPr="007D2A77" w:rsidRDefault="0078117E" w:rsidP="0078117E">
      <w:pPr>
        <w:suppressAutoHyphens/>
        <w:spacing w:line="276" w:lineRule="auto"/>
        <w:ind w:firstLine="539"/>
        <w:jc w:val="both"/>
        <w:rPr>
          <w:b/>
          <w:color w:val="000000"/>
          <w:sz w:val="32"/>
          <w:szCs w:val="32"/>
        </w:rPr>
      </w:pPr>
      <w:r w:rsidRPr="007D2A77">
        <w:rPr>
          <w:bCs/>
          <w:sz w:val="32"/>
          <w:szCs w:val="32"/>
        </w:rPr>
        <w:lastRenderedPageBreak/>
        <w:t>Лица, имеющие право на льготы по данному налогу, должны самостоятельно представлять необходимые документы в налоговые органы и написать письменное заявление.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7D2A77">
        <w:rPr>
          <w:sz w:val="32"/>
          <w:szCs w:val="32"/>
        </w:rPr>
        <w:t xml:space="preserve">в отношении </w:t>
      </w:r>
      <w:r w:rsidRPr="007D2A77">
        <w:rPr>
          <w:b/>
          <w:sz w:val="32"/>
          <w:szCs w:val="32"/>
        </w:rPr>
        <w:t>одного</w:t>
      </w:r>
      <w:r w:rsidRPr="007D2A77">
        <w:rPr>
          <w:sz w:val="32"/>
          <w:szCs w:val="32"/>
        </w:rPr>
        <w:t xml:space="preserve"> объекта налогообложения </w:t>
      </w:r>
      <w:r w:rsidRPr="007D2A77">
        <w:rPr>
          <w:b/>
          <w:sz w:val="32"/>
          <w:szCs w:val="32"/>
        </w:rPr>
        <w:t>каждого вида</w:t>
      </w:r>
      <w:r w:rsidRPr="007D2A77">
        <w:rPr>
          <w:sz w:val="32"/>
          <w:szCs w:val="32"/>
        </w:rPr>
        <w:t xml:space="preserve"> по выбору налогоплательщика вне зависимости от количества оснований для применения</w:t>
      </w:r>
      <w:proofErr w:type="gramEnd"/>
      <w:r w:rsidRPr="007D2A77">
        <w:rPr>
          <w:sz w:val="32"/>
          <w:szCs w:val="32"/>
        </w:rPr>
        <w:t xml:space="preserve"> налоговых льгот.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На основании </w:t>
      </w:r>
      <w:hyperlink r:id="rId16" w:history="1">
        <w:r w:rsidRPr="007D2A77">
          <w:rPr>
            <w:color w:val="0000FF"/>
            <w:sz w:val="32"/>
            <w:szCs w:val="32"/>
          </w:rPr>
          <w:t>п. 4 ст. 407</w:t>
        </w:r>
      </w:hyperlink>
      <w:r w:rsidRPr="007D2A77">
        <w:rPr>
          <w:sz w:val="32"/>
          <w:szCs w:val="32"/>
        </w:rPr>
        <w:t xml:space="preserve"> НК РФ налоговая льгота предоставляется в отношении следующих видов объектов налогообложения: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1) квартиры или комнаты;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2) жилого дома;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3) помещения или сооружения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 xml:space="preserve">4) хозяйственного строения или сооружения, </w:t>
      </w:r>
      <w:proofErr w:type="gramStart"/>
      <w:r w:rsidRPr="007D2A77">
        <w:rPr>
          <w:sz w:val="32"/>
          <w:szCs w:val="32"/>
        </w:rPr>
        <w:t>указанных</w:t>
      </w:r>
      <w:proofErr w:type="gramEnd"/>
    </w:p>
    <w:p w:rsidR="0078117E" w:rsidRPr="007D2A77" w:rsidRDefault="0078117E" w:rsidP="0078117E">
      <w:pPr>
        <w:suppressAutoHyphens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5) гаража или машино-места.</w:t>
      </w:r>
    </w:p>
    <w:p w:rsidR="0009227B" w:rsidRPr="007D2A77" w:rsidRDefault="0009227B" w:rsidP="0078117E">
      <w:pPr>
        <w:suppressAutoHyphens/>
        <w:spacing w:line="276" w:lineRule="auto"/>
        <w:ind w:firstLine="539"/>
        <w:jc w:val="both"/>
        <w:rPr>
          <w:sz w:val="32"/>
          <w:szCs w:val="32"/>
        </w:rPr>
      </w:pPr>
    </w:p>
    <w:p w:rsidR="0009227B" w:rsidRPr="007D2A77" w:rsidRDefault="0009227B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b/>
          <w:sz w:val="32"/>
          <w:szCs w:val="32"/>
        </w:rPr>
        <w:t>Земельный налог.</w:t>
      </w:r>
    </w:p>
    <w:p w:rsidR="0078117E" w:rsidRPr="007D2A77" w:rsidRDefault="00C657F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bCs/>
          <w:sz w:val="32"/>
          <w:szCs w:val="32"/>
        </w:rPr>
      </w:pPr>
      <w:hyperlink r:id="rId17" w:history="1">
        <w:r w:rsidR="0078117E" w:rsidRPr="007D2A77">
          <w:rPr>
            <w:bCs/>
            <w:color w:val="0000FF"/>
            <w:sz w:val="32"/>
            <w:szCs w:val="32"/>
          </w:rPr>
          <w:t>Статьей 395</w:t>
        </w:r>
      </w:hyperlink>
      <w:r w:rsidR="0078117E" w:rsidRPr="007D2A77">
        <w:rPr>
          <w:bCs/>
          <w:sz w:val="32"/>
          <w:szCs w:val="32"/>
        </w:rPr>
        <w:t xml:space="preserve"> Кодекса установлен перечень категорий налогоплательщиков, освобождаемых от уплаты </w:t>
      </w:r>
      <w:r w:rsidR="0078117E" w:rsidRPr="007D2A77">
        <w:rPr>
          <w:b/>
          <w:bCs/>
          <w:sz w:val="32"/>
          <w:szCs w:val="32"/>
        </w:rPr>
        <w:t>земельного налога.</w:t>
      </w:r>
      <w:r w:rsidR="0078117E" w:rsidRPr="007D2A77">
        <w:rPr>
          <w:bCs/>
          <w:sz w:val="32"/>
          <w:szCs w:val="32"/>
        </w:rPr>
        <w:t xml:space="preserve"> </w:t>
      </w:r>
      <w:r w:rsidR="0078117E" w:rsidRPr="007D2A77">
        <w:rPr>
          <w:b/>
          <w:bCs/>
          <w:sz w:val="32"/>
          <w:szCs w:val="32"/>
        </w:rPr>
        <w:t>Такая категория налогоплательщиков, как пенсионеры, в данный перечень не включена.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32"/>
          <w:szCs w:val="32"/>
        </w:rPr>
      </w:pPr>
      <w:r w:rsidRPr="007D2A77">
        <w:rPr>
          <w:bCs/>
          <w:sz w:val="32"/>
          <w:szCs w:val="32"/>
        </w:rPr>
        <w:t xml:space="preserve">Вместе с тем следует иметь в виду, что согласно </w:t>
      </w:r>
      <w:hyperlink r:id="rId18" w:history="1">
        <w:r w:rsidRPr="007D2A77">
          <w:rPr>
            <w:bCs/>
            <w:color w:val="0000FF"/>
            <w:sz w:val="32"/>
            <w:szCs w:val="32"/>
          </w:rPr>
          <w:t>п. 2 ст. 387</w:t>
        </w:r>
      </w:hyperlink>
      <w:r w:rsidRPr="007D2A77">
        <w:rPr>
          <w:bCs/>
          <w:sz w:val="32"/>
          <w:szCs w:val="32"/>
        </w:rPr>
        <w:t xml:space="preserve"> Кодекса при установлении земельного налога нормативными правовыми актами представительных </w:t>
      </w:r>
      <w:r w:rsidRPr="007D2A77">
        <w:rPr>
          <w:b/>
          <w:bCs/>
          <w:sz w:val="32"/>
          <w:szCs w:val="32"/>
        </w:rPr>
        <w:t>органов муниципальных образований</w:t>
      </w:r>
      <w:r w:rsidRPr="007D2A77">
        <w:rPr>
          <w:bCs/>
          <w:sz w:val="32"/>
          <w:szCs w:val="32"/>
        </w:rPr>
        <w:t xml:space="preserve"> </w:t>
      </w:r>
      <w:r w:rsidRPr="007D2A77">
        <w:rPr>
          <w:b/>
          <w:bCs/>
          <w:sz w:val="32"/>
          <w:szCs w:val="32"/>
        </w:rPr>
        <w:t>могут устанавливаться налоговые льготы,</w:t>
      </w:r>
      <w:r w:rsidRPr="007D2A77">
        <w:rPr>
          <w:bCs/>
          <w:sz w:val="32"/>
          <w:szCs w:val="32"/>
        </w:rPr>
        <w:t xml:space="preserve"> основания и порядок их применения, включая установление размера не облагаемой земельным налогом суммы для отдельных категорий налогоплательщиков.</w:t>
      </w:r>
      <w:r w:rsidRPr="007D2A77">
        <w:rPr>
          <w:sz w:val="32"/>
          <w:szCs w:val="32"/>
        </w:rPr>
        <w:t xml:space="preserve"> Ставки земельного налога, как и льготы, устанавливаются представительными органами местного самоуправления (Совет Депутатов, Городская Дума).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bCs/>
          <w:sz w:val="32"/>
          <w:szCs w:val="32"/>
        </w:rPr>
      </w:pPr>
      <w:r w:rsidRPr="007D2A77">
        <w:rPr>
          <w:bCs/>
          <w:sz w:val="32"/>
          <w:szCs w:val="32"/>
        </w:rPr>
        <w:t xml:space="preserve">В связи с этим </w:t>
      </w:r>
      <w:r w:rsidRPr="007D2A77">
        <w:rPr>
          <w:b/>
          <w:bCs/>
          <w:sz w:val="32"/>
          <w:szCs w:val="32"/>
        </w:rPr>
        <w:t xml:space="preserve">решение вопроса о предоставлении налоговых льгот по уплате земельного налога пенсионерам находится в компетенции представительного органа муниципального </w:t>
      </w:r>
      <w:r w:rsidRPr="007D2A77">
        <w:rPr>
          <w:b/>
          <w:bCs/>
          <w:sz w:val="32"/>
          <w:szCs w:val="32"/>
        </w:rPr>
        <w:lastRenderedPageBreak/>
        <w:t>образования, на территории которого располагаются земельные участки, принадлежащие пенсионерам.</w:t>
      </w:r>
    </w:p>
    <w:p w:rsidR="0009227B" w:rsidRPr="007D2A77" w:rsidRDefault="0009227B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bCs/>
          <w:sz w:val="32"/>
          <w:szCs w:val="32"/>
        </w:rPr>
      </w:pPr>
    </w:p>
    <w:p w:rsidR="0009227B" w:rsidRPr="007D2A77" w:rsidRDefault="0009227B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/>
          <w:bCs/>
          <w:sz w:val="32"/>
          <w:szCs w:val="32"/>
        </w:rPr>
      </w:pPr>
      <w:r w:rsidRPr="007D2A77">
        <w:rPr>
          <w:b/>
          <w:bCs/>
          <w:sz w:val="32"/>
          <w:szCs w:val="32"/>
        </w:rPr>
        <w:t>Транспортный налог.</w:t>
      </w:r>
    </w:p>
    <w:p w:rsidR="0078117E" w:rsidRPr="007D2A77" w:rsidRDefault="0078117E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  <w:proofErr w:type="gramStart"/>
      <w:r w:rsidRPr="007D2A77">
        <w:rPr>
          <w:sz w:val="32"/>
          <w:szCs w:val="32"/>
        </w:rPr>
        <w:t>Согласно Закона</w:t>
      </w:r>
      <w:proofErr w:type="gramEnd"/>
      <w:r w:rsidRPr="007D2A77">
        <w:rPr>
          <w:sz w:val="32"/>
          <w:szCs w:val="32"/>
        </w:rPr>
        <w:t xml:space="preserve"> Ульяновской области  «О транспортном налоге в Ульяновской области» № 130-ЗО от 06.09.2007г. </w:t>
      </w:r>
      <w:r w:rsidRPr="007D2A77">
        <w:rPr>
          <w:b/>
          <w:sz w:val="32"/>
          <w:szCs w:val="32"/>
        </w:rPr>
        <w:t>льгота по уплате транспортного налога пенсионерам не предусмотрена</w:t>
      </w:r>
      <w:r w:rsidRPr="007D2A77">
        <w:rPr>
          <w:sz w:val="32"/>
          <w:szCs w:val="32"/>
        </w:rPr>
        <w:t>.</w:t>
      </w:r>
    </w:p>
    <w:p w:rsidR="0009227B" w:rsidRPr="007D2A77" w:rsidRDefault="0009227B" w:rsidP="0078117E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32"/>
          <w:szCs w:val="32"/>
        </w:rPr>
      </w:pP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32"/>
          <w:szCs w:val="32"/>
        </w:rPr>
      </w:pPr>
      <w:r w:rsidRPr="007D2A77">
        <w:rPr>
          <w:b/>
          <w:kern w:val="36"/>
          <w:sz w:val="32"/>
          <w:szCs w:val="32"/>
        </w:rPr>
        <w:t>Ульяновская городская дума продлила действие льгот</w:t>
      </w:r>
      <w:r w:rsidR="00024DAC" w:rsidRPr="007D2A77">
        <w:rPr>
          <w:b/>
          <w:kern w:val="36"/>
          <w:sz w:val="32"/>
          <w:szCs w:val="32"/>
        </w:rPr>
        <w:t>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r w:rsidRPr="007D2A77">
        <w:rPr>
          <w:sz w:val="32"/>
          <w:szCs w:val="32"/>
        </w:rPr>
        <w:t>Ульяновская городская дума продлила действие льгот по земельному налогу для гаражно-строительных кооперативов и льгот по налогу на имущество физических лиц для многодетных семей.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proofErr w:type="gramStart"/>
      <w:r w:rsidRPr="007D2A77">
        <w:rPr>
          <w:sz w:val="32"/>
          <w:szCs w:val="32"/>
        </w:rPr>
        <w:t>Решением Ульяновской городской думы </w:t>
      </w:r>
      <w:hyperlink r:id="rId19" w:history="1">
        <w:r w:rsidRPr="007D2A77">
          <w:rPr>
            <w:sz w:val="32"/>
            <w:szCs w:val="32"/>
          </w:rPr>
          <w:t>от 27.04.2016 №45</w:t>
        </w:r>
      </w:hyperlink>
      <w:r w:rsidRPr="007D2A77">
        <w:rPr>
          <w:sz w:val="32"/>
          <w:szCs w:val="32"/>
        </w:rPr>
        <w:t>  «Об установлении льготы по земельному налогу в 2016 году» продлено на 2016 год действие налоговой льготы в виде освобождения от налогообложения земельным налогом в размере 50% гаражно-строительных кооперативов, их членов, физических лиц, за земельные участки, предоставленные для размещения индивидуальных гаражей, а также кооперативов по строительству и эксплуатации погребов, их членов, физических лиц, за</w:t>
      </w:r>
      <w:proofErr w:type="gramEnd"/>
      <w:r w:rsidRPr="007D2A77">
        <w:rPr>
          <w:sz w:val="32"/>
          <w:szCs w:val="32"/>
        </w:rPr>
        <w:t xml:space="preserve"> земельные участки, предоставленные для размещения индивидуальных погребов.</w:t>
      </w:r>
    </w:p>
    <w:p w:rsidR="0078117E" w:rsidRPr="007D2A77" w:rsidRDefault="0078117E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  <w:proofErr w:type="gramStart"/>
      <w:r w:rsidRPr="007D2A77">
        <w:rPr>
          <w:sz w:val="32"/>
          <w:szCs w:val="32"/>
        </w:rPr>
        <w:t>Кроме того, решением Ульяновской городской думы </w:t>
      </w:r>
      <w:hyperlink r:id="rId20" w:history="1">
        <w:r w:rsidRPr="007D2A77">
          <w:rPr>
            <w:sz w:val="32"/>
            <w:szCs w:val="32"/>
          </w:rPr>
          <w:t>от 27.04.2016 №44</w:t>
        </w:r>
      </w:hyperlink>
      <w:r w:rsidRPr="007D2A77">
        <w:rPr>
          <w:sz w:val="32"/>
          <w:szCs w:val="32"/>
        </w:rPr>
        <w:t>  «О внесении изменений в решение Ульяновской городской думы от 12.11.2014 №143 «О налоге на имущество физических лиц на территории муниципального образования «город Ульяновск» продлена на 2016 год налоговая льгота по налогу на имущество физических лиц в виде освобождения от налогообложения собственников жилых домов, жилых помещений (квартира, комната), являющихся членами семей, имеющих</w:t>
      </w:r>
      <w:proofErr w:type="gramEnd"/>
      <w:r w:rsidRPr="007D2A77">
        <w:rPr>
          <w:sz w:val="32"/>
          <w:szCs w:val="32"/>
        </w:rPr>
        <w:t xml:space="preserve"> </w:t>
      </w:r>
      <w:proofErr w:type="gramStart"/>
      <w:r w:rsidRPr="007D2A77">
        <w:rPr>
          <w:sz w:val="32"/>
          <w:szCs w:val="32"/>
        </w:rPr>
        <w:t xml:space="preserve">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лет, собственников жилых домов, жилых помещений </w:t>
      </w:r>
      <w:r w:rsidRPr="007D2A77">
        <w:rPr>
          <w:sz w:val="32"/>
          <w:szCs w:val="32"/>
        </w:rPr>
        <w:lastRenderedPageBreak/>
        <w:t>(квартира, комната), являющихся лицами в возрасте до 18 лет и (или</w:t>
      </w:r>
      <w:proofErr w:type="gramEnd"/>
      <w:r w:rsidRPr="007D2A77">
        <w:rPr>
          <w:sz w:val="32"/>
          <w:szCs w:val="32"/>
        </w:rPr>
        <w:t>) лицами, обучающимися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лет, у которых, когда они находились в возрасте до 18 лет, умерли оба или единственный родитель.</w:t>
      </w:r>
    </w:p>
    <w:p w:rsidR="0009227B" w:rsidRPr="007D2A77" w:rsidRDefault="0009227B" w:rsidP="0078117E">
      <w:pPr>
        <w:shd w:val="clear" w:color="auto" w:fill="FFFFFF"/>
        <w:spacing w:line="276" w:lineRule="auto"/>
        <w:ind w:firstLine="539"/>
        <w:jc w:val="both"/>
        <w:rPr>
          <w:sz w:val="32"/>
          <w:szCs w:val="32"/>
        </w:rPr>
      </w:pPr>
    </w:p>
    <w:p w:rsidR="007D2A77" w:rsidRDefault="007D2A77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1DA" w:rsidRDefault="008441DA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17E" w:rsidRPr="007D2A77" w:rsidRDefault="0078117E" w:rsidP="0078117E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A77">
        <w:rPr>
          <w:rFonts w:ascii="Times New Roman" w:hAnsi="Times New Roman" w:cs="Times New Roman"/>
          <w:b/>
          <w:sz w:val="32"/>
          <w:szCs w:val="32"/>
        </w:rPr>
        <w:t>АДРЕС Межрайонн</w:t>
      </w:r>
      <w:r w:rsidR="007D2A77" w:rsidRPr="007D2A77">
        <w:rPr>
          <w:rFonts w:ascii="Times New Roman" w:hAnsi="Times New Roman" w:cs="Times New Roman"/>
          <w:b/>
          <w:sz w:val="32"/>
          <w:szCs w:val="32"/>
        </w:rPr>
        <w:t>ой</w:t>
      </w:r>
      <w:r w:rsidRPr="007D2A77">
        <w:rPr>
          <w:rFonts w:ascii="Times New Roman" w:hAnsi="Times New Roman" w:cs="Times New Roman"/>
          <w:b/>
          <w:sz w:val="32"/>
          <w:szCs w:val="32"/>
        </w:rPr>
        <w:t xml:space="preserve"> инспекций Федеральной налоговой службы</w:t>
      </w:r>
    </w:p>
    <w:p w:rsidR="007D2A77" w:rsidRDefault="007D2A77" w:rsidP="0078117E">
      <w:pPr>
        <w:pStyle w:val="1"/>
        <w:rPr>
          <w:rFonts w:ascii="Times New Roman" w:hAnsi="Times New Roman" w:cs="Times New Roman"/>
        </w:rPr>
      </w:pPr>
    </w:p>
    <w:p w:rsidR="0078117E" w:rsidRPr="007D2A77" w:rsidRDefault="0078117E" w:rsidP="0078117E">
      <w:pPr>
        <w:pStyle w:val="1"/>
        <w:rPr>
          <w:rFonts w:ascii="Times New Roman" w:hAnsi="Times New Roman" w:cs="Times New Roman"/>
        </w:rPr>
      </w:pPr>
      <w:r w:rsidRPr="007D2A77">
        <w:rPr>
          <w:rFonts w:ascii="Times New Roman" w:hAnsi="Times New Roman" w:cs="Times New Roman"/>
        </w:rPr>
        <w:t>Межрайонная инспекция Федеральной налоговой службы №7 по Ульяновской области</w:t>
      </w:r>
    </w:p>
    <w:p w:rsidR="0078117E" w:rsidRPr="007D2A77" w:rsidRDefault="0078117E" w:rsidP="0078117E">
      <w:pPr>
        <w:pStyle w:val="a6"/>
        <w:rPr>
          <w:sz w:val="32"/>
          <w:szCs w:val="32"/>
        </w:rPr>
      </w:pPr>
      <w:r w:rsidRPr="007D2A77">
        <w:rPr>
          <w:rStyle w:val="street-address"/>
          <w:b/>
          <w:bCs/>
          <w:sz w:val="32"/>
          <w:szCs w:val="32"/>
        </w:rPr>
        <w:t>433515, Ульяновская обл., г</w:t>
      </w:r>
      <w:proofErr w:type="gramStart"/>
      <w:r w:rsidRPr="007D2A77">
        <w:rPr>
          <w:rStyle w:val="street-address"/>
          <w:b/>
          <w:bCs/>
          <w:sz w:val="32"/>
          <w:szCs w:val="32"/>
        </w:rPr>
        <w:t>.Д</w:t>
      </w:r>
      <w:proofErr w:type="gramEnd"/>
      <w:r w:rsidRPr="007D2A77">
        <w:rPr>
          <w:rStyle w:val="street-address"/>
          <w:b/>
          <w:bCs/>
          <w:sz w:val="32"/>
          <w:szCs w:val="32"/>
        </w:rPr>
        <w:t>имитровград, ул.Жуковского, 4</w:t>
      </w:r>
      <w:r w:rsidRPr="007D2A77">
        <w:rPr>
          <w:rStyle w:val="ad"/>
          <w:sz w:val="32"/>
          <w:szCs w:val="32"/>
        </w:rPr>
        <w:t xml:space="preserve"> 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Юридический адрес: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433515, Ульяновская обл., г</w:t>
      </w:r>
      <w:proofErr w:type="gramStart"/>
      <w:r w:rsidRPr="007D2A77">
        <w:rPr>
          <w:sz w:val="32"/>
          <w:szCs w:val="32"/>
        </w:rPr>
        <w:t>.Д</w:t>
      </w:r>
      <w:proofErr w:type="gramEnd"/>
      <w:r w:rsidRPr="007D2A77">
        <w:rPr>
          <w:sz w:val="32"/>
          <w:szCs w:val="32"/>
        </w:rPr>
        <w:t>имитровград, ул.Жуковского, 4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Телефон: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единый контакт-центр</w:t>
      </w:r>
      <w:r w:rsidRPr="007D2A77">
        <w:rPr>
          <w:sz w:val="32"/>
          <w:szCs w:val="32"/>
        </w:rPr>
        <w:br/>
        <w:t>8-800-222-2222</w:t>
      </w:r>
      <w:r w:rsidRPr="007D2A77">
        <w:rPr>
          <w:sz w:val="32"/>
          <w:szCs w:val="32"/>
        </w:rPr>
        <w:br/>
        <w:t>приемная</w:t>
      </w:r>
      <w:r w:rsidRPr="007D2A77">
        <w:rPr>
          <w:sz w:val="32"/>
          <w:szCs w:val="32"/>
        </w:rPr>
        <w:br/>
        <w:t>+7 (84235) 4-75-59</w:t>
      </w:r>
      <w:r w:rsidRPr="007D2A77">
        <w:rPr>
          <w:sz w:val="32"/>
          <w:szCs w:val="32"/>
        </w:rPr>
        <w:br/>
        <w:t>"телефон доверия" инспекции</w:t>
      </w:r>
      <w:r w:rsidRPr="007D2A77">
        <w:rPr>
          <w:sz w:val="32"/>
          <w:szCs w:val="32"/>
        </w:rPr>
        <w:br/>
        <w:t>+7 (84235) 4-75-69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Факс: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lastRenderedPageBreak/>
        <w:t>+7 (84235) 6-70-25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Начальник:</w:t>
      </w:r>
    </w:p>
    <w:p w:rsidR="0078117E" w:rsidRPr="007D2A77" w:rsidRDefault="0078117E" w:rsidP="0078117E">
      <w:pPr>
        <w:rPr>
          <w:sz w:val="32"/>
          <w:szCs w:val="32"/>
        </w:rPr>
      </w:pPr>
      <w:r w:rsidRPr="007D2A77">
        <w:rPr>
          <w:sz w:val="32"/>
          <w:szCs w:val="32"/>
        </w:rPr>
        <w:t>Толстошеев Андрей Алексеевич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687"/>
        <w:gridCol w:w="4625"/>
        <w:gridCol w:w="2141"/>
      </w:tblGrid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b/>
                <w:bCs/>
                <w:sz w:val="32"/>
                <w:szCs w:val="32"/>
              </w:rPr>
            </w:pPr>
            <w:r w:rsidRPr="007D2A77">
              <w:rPr>
                <w:b/>
                <w:bCs/>
                <w:sz w:val="32"/>
                <w:szCs w:val="32"/>
              </w:rPr>
              <w:t xml:space="preserve">Время работы инспекции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b/>
                <w:bCs/>
                <w:sz w:val="32"/>
                <w:szCs w:val="32"/>
              </w:rPr>
            </w:pPr>
            <w:r w:rsidRPr="007D2A77">
              <w:rPr>
                <w:b/>
                <w:bCs/>
                <w:sz w:val="32"/>
                <w:szCs w:val="32"/>
              </w:rPr>
              <w:t xml:space="preserve">Время работы операционного зала без перерыва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b/>
                <w:bCs/>
                <w:sz w:val="32"/>
                <w:szCs w:val="32"/>
              </w:rPr>
            </w:pPr>
            <w:r w:rsidRPr="007D2A77">
              <w:rPr>
                <w:b/>
                <w:bCs/>
                <w:sz w:val="32"/>
                <w:szCs w:val="32"/>
              </w:rPr>
              <w:t xml:space="preserve">Время работы ТОРМ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Пн.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8.00-17.00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8.00-17.00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8.00-17.00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proofErr w:type="gramStart"/>
            <w:r w:rsidRPr="007D2A77">
              <w:rPr>
                <w:sz w:val="32"/>
                <w:szCs w:val="32"/>
              </w:rPr>
              <w:t>Вт</w:t>
            </w:r>
            <w:proofErr w:type="gramEnd"/>
            <w:r w:rsidRPr="007D2A77">
              <w:rPr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8.00-17.00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8.00-19.00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8.00-17.00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proofErr w:type="gramStart"/>
            <w:r w:rsidRPr="007D2A77">
              <w:rPr>
                <w:sz w:val="32"/>
                <w:szCs w:val="32"/>
              </w:rPr>
              <w:t>Ср</w:t>
            </w:r>
            <w:proofErr w:type="gramEnd"/>
            <w:r w:rsidRPr="007D2A77">
              <w:rPr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8.00-17.00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8.00-17.00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8.00-17.00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Чт.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8.00-17.00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8.00-19.00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8.00-17.00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Пт.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8.00-16.00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8.00-16.00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 xml:space="preserve">8.00-16.00 </w:t>
            </w:r>
          </w:p>
        </w:tc>
      </w:tr>
      <w:tr w:rsidR="0078117E" w:rsidRPr="007D2A77" w:rsidTr="007A12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Сб.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  <w:r w:rsidRPr="007D2A77">
              <w:rPr>
                <w:sz w:val="32"/>
                <w:szCs w:val="32"/>
              </w:rPr>
              <w:t>10.00-15.00</w:t>
            </w:r>
            <w:r w:rsidRPr="007D2A77">
              <w:rPr>
                <w:sz w:val="32"/>
                <w:szCs w:val="32"/>
              </w:rPr>
              <w:br/>
              <w:t xml:space="preserve">1-я и 3-я суббота месяца </w:t>
            </w:r>
          </w:p>
        </w:tc>
        <w:tc>
          <w:tcPr>
            <w:tcW w:w="0" w:type="auto"/>
            <w:vAlign w:val="center"/>
            <w:hideMark/>
          </w:tcPr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</w:p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</w:p>
          <w:p w:rsidR="0078117E" w:rsidRPr="007D2A77" w:rsidRDefault="0078117E" w:rsidP="007A120F">
            <w:pPr>
              <w:jc w:val="center"/>
              <w:rPr>
                <w:sz w:val="32"/>
                <w:szCs w:val="32"/>
              </w:rPr>
            </w:pPr>
          </w:p>
        </w:tc>
      </w:tr>
    </w:tbl>
    <w:p w:rsidR="0078117E" w:rsidRPr="007D2A77" w:rsidRDefault="0078117E" w:rsidP="007D2A77">
      <w:pPr>
        <w:jc w:val="center"/>
        <w:rPr>
          <w:sz w:val="32"/>
          <w:szCs w:val="32"/>
        </w:rPr>
      </w:pPr>
    </w:p>
    <w:sectPr w:rsidR="0078117E" w:rsidRPr="007D2A77" w:rsidSect="00314797">
      <w:footerReference w:type="default" r:id="rId21"/>
      <w:footerReference w:type="first" r:id="rId2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93" w:rsidRDefault="00C04093" w:rsidP="00A86E12">
      <w:r>
        <w:separator/>
      </w:r>
    </w:p>
  </w:endnote>
  <w:endnote w:type="continuationSeparator" w:id="1">
    <w:p w:rsidR="00C04093" w:rsidRDefault="00C04093" w:rsidP="00A8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190"/>
    </w:sdtPr>
    <w:sdtContent>
      <w:p w:rsidR="00C04093" w:rsidRDefault="00C657FE" w:rsidP="00D85DE4">
        <w:pPr>
          <w:pStyle w:val="a8"/>
          <w:jc w:val="center"/>
        </w:pPr>
        <w:fldSimple w:instr=" PAGE   \* MERGEFORMAT ">
          <w:r w:rsidR="003531D4">
            <w:rPr>
              <w:noProof/>
            </w:rPr>
            <w:t>13</w:t>
          </w:r>
        </w:fldSimple>
      </w:p>
    </w:sdtContent>
  </w:sdt>
  <w:p w:rsidR="00C04093" w:rsidRDefault="00C04093" w:rsidP="00D85DE4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361"/>
    </w:sdtPr>
    <w:sdtEndPr>
      <w:rPr>
        <w:color w:val="FFFFFF" w:themeColor="background1"/>
      </w:rPr>
    </w:sdtEndPr>
    <w:sdtContent>
      <w:p w:rsidR="00C04093" w:rsidRDefault="00C657FE">
        <w:pPr>
          <w:pStyle w:val="a8"/>
          <w:jc w:val="center"/>
        </w:pPr>
        <w:r w:rsidRPr="00D85DE4">
          <w:rPr>
            <w:color w:val="FFFFFF" w:themeColor="background1"/>
          </w:rPr>
          <w:fldChar w:fldCharType="begin"/>
        </w:r>
        <w:r w:rsidR="00C04093" w:rsidRPr="00D85DE4">
          <w:rPr>
            <w:color w:val="FFFFFF" w:themeColor="background1"/>
          </w:rPr>
          <w:instrText xml:space="preserve"> PAGE   \* MERGEFORMAT </w:instrText>
        </w:r>
        <w:r w:rsidRPr="00D85DE4">
          <w:rPr>
            <w:color w:val="FFFFFF" w:themeColor="background1"/>
          </w:rPr>
          <w:fldChar w:fldCharType="separate"/>
        </w:r>
        <w:r w:rsidR="003531D4">
          <w:rPr>
            <w:noProof/>
            <w:color w:val="FFFFFF" w:themeColor="background1"/>
          </w:rPr>
          <w:t>1</w:t>
        </w:r>
        <w:r w:rsidRPr="00D85DE4">
          <w:rPr>
            <w:color w:val="FFFFFF" w:themeColor="background1"/>
          </w:rPr>
          <w:fldChar w:fldCharType="end"/>
        </w:r>
      </w:p>
    </w:sdtContent>
  </w:sdt>
  <w:p w:rsidR="00C04093" w:rsidRDefault="00C040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93" w:rsidRDefault="00C04093" w:rsidP="00A86E12">
      <w:r>
        <w:separator/>
      </w:r>
    </w:p>
  </w:footnote>
  <w:footnote w:type="continuationSeparator" w:id="1">
    <w:p w:rsidR="00C04093" w:rsidRDefault="00C04093" w:rsidP="00A8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3A1"/>
    <w:multiLevelType w:val="multilevel"/>
    <w:tmpl w:val="F53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DD7"/>
    <w:multiLevelType w:val="hybridMultilevel"/>
    <w:tmpl w:val="B8BA390E"/>
    <w:lvl w:ilvl="0" w:tplc="D72A2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9FA"/>
    <w:multiLevelType w:val="hybridMultilevel"/>
    <w:tmpl w:val="9B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EE0"/>
    <w:multiLevelType w:val="hybridMultilevel"/>
    <w:tmpl w:val="4C20DF86"/>
    <w:lvl w:ilvl="0" w:tplc="32FEA6D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11A59"/>
    <w:multiLevelType w:val="hybridMultilevel"/>
    <w:tmpl w:val="390CF194"/>
    <w:lvl w:ilvl="0" w:tplc="FB30E36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1130"/>
    <w:multiLevelType w:val="hybridMultilevel"/>
    <w:tmpl w:val="326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C1047"/>
    <w:multiLevelType w:val="hybridMultilevel"/>
    <w:tmpl w:val="5E8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A7C"/>
    <w:multiLevelType w:val="hybridMultilevel"/>
    <w:tmpl w:val="BA888AA8"/>
    <w:lvl w:ilvl="0" w:tplc="7D06E4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00C15"/>
    <w:multiLevelType w:val="hybridMultilevel"/>
    <w:tmpl w:val="3CE4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EB6B33"/>
    <w:multiLevelType w:val="multilevel"/>
    <w:tmpl w:val="81D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66367"/>
    <w:multiLevelType w:val="multilevel"/>
    <w:tmpl w:val="4F3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95210"/>
    <w:multiLevelType w:val="hybridMultilevel"/>
    <w:tmpl w:val="5316E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91B3D"/>
    <w:multiLevelType w:val="hybridMultilevel"/>
    <w:tmpl w:val="F92A7772"/>
    <w:lvl w:ilvl="0" w:tplc="0D802CF4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943603"/>
    <w:multiLevelType w:val="hybridMultilevel"/>
    <w:tmpl w:val="1F880DB8"/>
    <w:lvl w:ilvl="0" w:tplc="31D073C8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78117E"/>
    <w:rsid w:val="00024DAC"/>
    <w:rsid w:val="00030404"/>
    <w:rsid w:val="00051723"/>
    <w:rsid w:val="00067F42"/>
    <w:rsid w:val="0009227B"/>
    <w:rsid w:val="000C59F4"/>
    <w:rsid w:val="000E3597"/>
    <w:rsid w:val="001112AE"/>
    <w:rsid w:val="00143902"/>
    <w:rsid w:val="0020420D"/>
    <w:rsid w:val="00213F81"/>
    <w:rsid w:val="0022053E"/>
    <w:rsid w:val="002277F3"/>
    <w:rsid w:val="00245BCE"/>
    <w:rsid w:val="00274265"/>
    <w:rsid w:val="00275FD4"/>
    <w:rsid w:val="002808AE"/>
    <w:rsid w:val="00282E5B"/>
    <w:rsid w:val="00290661"/>
    <w:rsid w:val="002E04D4"/>
    <w:rsid w:val="002F2598"/>
    <w:rsid w:val="002F6CFE"/>
    <w:rsid w:val="00314797"/>
    <w:rsid w:val="003245B4"/>
    <w:rsid w:val="003451FD"/>
    <w:rsid w:val="00352BEE"/>
    <w:rsid w:val="003531D4"/>
    <w:rsid w:val="00364F0F"/>
    <w:rsid w:val="003A486C"/>
    <w:rsid w:val="00403AAD"/>
    <w:rsid w:val="0042641A"/>
    <w:rsid w:val="00436406"/>
    <w:rsid w:val="004632D2"/>
    <w:rsid w:val="004D0D14"/>
    <w:rsid w:val="004E11F2"/>
    <w:rsid w:val="00516301"/>
    <w:rsid w:val="005314F9"/>
    <w:rsid w:val="00540845"/>
    <w:rsid w:val="00564939"/>
    <w:rsid w:val="00566ECA"/>
    <w:rsid w:val="005A290F"/>
    <w:rsid w:val="005E7414"/>
    <w:rsid w:val="00617B98"/>
    <w:rsid w:val="00637C84"/>
    <w:rsid w:val="00643253"/>
    <w:rsid w:val="00647819"/>
    <w:rsid w:val="006D7AEB"/>
    <w:rsid w:val="0071284E"/>
    <w:rsid w:val="00713D92"/>
    <w:rsid w:val="00732F8D"/>
    <w:rsid w:val="0078117E"/>
    <w:rsid w:val="00790979"/>
    <w:rsid w:val="007A120F"/>
    <w:rsid w:val="007A3130"/>
    <w:rsid w:val="007C09B3"/>
    <w:rsid w:val="007C5FB4"/>
    <w:rsid w:val="007D2A77"/>
    <w:rsid w:val="00813CBD"/>
    <w:rsid w:val="008441DA"/>
    <w:rsid w:val="00844F10"/>
    <w:rsid w:val="00864CFE"/>
    <w:rsid w:val="0086785A"/>
    <w:rsid w:val="008920FA"/>
    <w:rsid w:val="008A3F5F"/>
    <w:rsid w:val="00926AB0"/>
    <w:rsid w:val="00933276"/>
    <w:rsid w:val="0095680B"/>
    <w:rsid w:val="00962D2B"/>
    <w:rsid w:val="00972179"/>
    <w:rsid w:val="00972AF2"/>
    <w:rsid w:val="00975191"/>
    <w:rsid w:val="009852D1"/>
    <w:rsid w:val="009B354F"/>
    <w:rsid w:val="00A12E53"/>
    <w:rsid w:val="00A15A65"/>
    <w:rsid w:val="00A16239"/>
    <w:rsid w:val="00A74544"/>
    <w:rsid w:val="00A86E12"/>
    <w:rsid w:val="00B72C36"/>
    <w:rsid w:val="00B83BA0"/>
    <w:rsid w:val="00BE2B68"/>
    <w:rsid w:val="00C02C05"/>
    <w:rsid w:val="00C04093"/>
    <w:rsid w:val="00C1368A"/>
    <w:rsid w:val="00C21450"/>
    <w:rsid w:val="00C34928"/>
    <w:rsid w:val="00C437F6"/>
    <w:rsid w:val="00C52B61"/>
    <w:rsid w:val="00C55A75"/>
    <w:rsid w:val="00C657FE"/>
    <w:rsid w:val="00C72A14"/>
    <w:rsid w:val="00C74556"/>
    <w:rsid w:val="00C853C2"/>
    <w:rsid w:val="00C86A48"/>
    <w:rsid w:val="00CB46AA"/>
    <w:rsid w:val="00CF50F3"/>
    <w:rsid w:val="00D11796"/>
    <w:rsid w:val="00D83E97"/>
    <w:rsid w:val="00D85DE4"/>
    <w:rsid w:val="00E20106"/>
    <w:rsid w:val="00E51084"/>
    <w:rsid w:val="00E5477F"/>
    <w:rsid w:val="00E66294"/>
    <w:rsid w:val="00EA030A"/>
    <w:rsid w:val="00EA2770"/>
    <w:rsid w:val="00EA2BBB"/>
    <w:rsid w:val="00EB284D"/>
    <w:rsid w:val="00ED1687"/>
    <w:rsid w:val="00EE1AE6"/>
    <w:rsid w:val="00F16B9D"/>
    <w:rsid w:val="00F263A6"/>
    <w:rsid w:val="00F41D9E"/>
    <w:rsid w:val="00FC042D"/>
    <w:rsid w:val="00FD5A77"/>
    <w:rsid w:val="00FD5EC3"/>
    <w:rsid w:val="00FD6ED5"/>
    <w:rsid w:val="00FE1DB7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1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8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1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11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rsid w:val="0078117E"/>
    <w:rPr>
      <w:color w:val="0000FF"/>
      <w:u w:val="single"/>
    </w:rPr>
  </w:style>
  <w:style w:type="paragraph" w:styleId="a6">
    <w:name w:val="Normal (Web)"/>
    <w:basedOn w:val="a"/>
    <w:uiPriority w:val="99"/>
    <w:rsid w:val="0078117E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7811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117E"/>
    <w:pPr>
      <w:widowControl w:val="0"/>
      <w:autoSpaceDE w:val="0"/>
      <w:autoSpaceDN w:val="0"/>
      <w:adjustRightInd w:val="0"/>
      <w:spacing w:after="120" w:line="480" w:lineRule="auto"/>
      <w:ind w:firstLine="144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8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117E"/>
  </w:style>
  <w:style w:type="paragraph" w:styleId="ab">
    <w:name w:val="header"/>
    <w:basedOn w:val="a"/>
    <w:link w:val="ac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117E"/>
    <w:rPr>
      <w:b/>
      <w:bCs/>
    </w:rPr>
  </w:style>
  <w:style w:type="character" w:styleId="ae">
    <w:name w:val="Emphasis"/>
    <w:qFormat/>
    <w:rsid w:val="0078117E"/>
    <w:rPr>
      <w:i/>
      <w:iCs/>
    </w:rPr>
  </w:style>
  <w:style w:type="paragraph" w:customStyle="1" w:styleId="ConsPlusNormal">
    <w:name w:val="ConsPlusNormal"/>
    <w:rsid w:val="0078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7811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117E"/>
  </w:style>
  <w:style w:type="table" w:styleId="-1">
    <w:name w:val="Table Web 1"/>
    <w:basedOn w:val="a1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78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811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8117E"/>
    <w:pPr>
      <w:ind w:left="720"/>
      <w:contextualSpacing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rsid w:val="0078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7811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17E"/>
  </w:style>
  <w:style w:type="character" w:customStyle="1" w:styleId="blk">
    <w:name w:val="blk"/>
    <w:basedOn w:val="a0"/>
    <w:rsid w:val="0078117E"/>
    <w:rPr>
      <w:rFonts w:cs="Times New Roman"/>
    </w:rPr>
  </w:style>
  <w:style w:type="character" w:customStyle="1" w:styleId="ep">
    <w:name w:val="ep"/>
    <w:basedOn w:val="a0"/>
    <w:rsid w:val="0078117E"/>
    <w:rPr>
      <w:rFonts w:cs="Times New Roman"/>
    </w:rPr>
  </w:style>
  <w:style w:type="character" w:customStyle="1" w:styleId="f">
    <w:name w:val="f"/>
    <w:basedOn w:val="a0"/>
    <w:rsid w:val="0078117E"/>
    <w:rPr>
      <w:rFonts w:cs="Times New Roman"/>
    </w:rPr>
  </w:style>
  <w:style w:type="paragraph" w:styleId="af2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8117E"/>
    <w:rPr>
      <w:rFonts w:cs="Times New Roman"/>
    </w:rPr>
  </w:style>
  <w:style w:type="character" w:customStyle="1" w:styleId="any-ifns">
    <w:name w:val="any-ifns"/>
    <w:basedOn w:val="a0"/>
    <w:rsid w:val="0078117E"/>
  </w:style>
  <w:style w:type="character" w:customStyle="1" w:styleId="street-address">
    <w:name w:val="street-address"/>
    <w:basedOn w:val="a0"/>
    <w:rsid w:val="0078117E"/>
  </w:style>
  <w:style w:type="paragraph" w:customStyle="1" w:styleId="totop">
    <w:name w:val="to_top"/>
    <w:basedOn w:val="a"/>
    <w:rsid w:val="00781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6B7176929D8D3079985A48401D4458EC1D637D8D4BAF51DF56F9315EF7E948186Em1F2G" TargetMode="Externa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A3ED6DB809F63274D6B3C6BFC2BAE338D6C7C4D8FE1D93AE345F34A984DF561FF35E308EF791pFC2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167F68FDEF0021BEFDBBEC0FE58EE52404AD248045DD72F783F847E63375E052955F8561385A9PDoEF" TargetMode="External"/><Relationship Id="rId17" Type="http://schemas.openxmlformats.org/officeDocument/2006/relationships/hyperlink" Target="consultantplus://offline/ref=A3ED6DB809F63274D6B3C6BFC2BAE338D6C7C4D8FE1D93AE345F34A984DF561FF35E308EF79DpFC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E7BD2D2A4B55D4758FD51B9DBE9283B1D3FD505175C46AAA63895FD49F009F7DEE1C9D13AADU1TEN" TargetMode="External"/><Relationship Id="rId20" Type="http://schemas.openxmlformats.org/officeDocument/2006/relationships/hyperlink" Target="https://www.nalog.ru/rn73/about_fts/docs/607065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167F68FDEF0021BEFDBBEC0FE58EE524A4EDF48065DD72F783F847E63375E052955F8561386AEPDoA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kfl.nalog.ru/lk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603F3566D7D2C238985DCD3C2037B79A0B4D5029E0FE1E19034E7A68DC5E61F4A4734F4A0E798408nAF" TargetMode="External"/><Relationship Id="rId19" Type="http://schemas.openxmlformats.org/officeDocument/2006/relationships/hyperlink" Target="https://www.nalog.ru/rn73/about_fts/docs/607078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B33F058F18358C2E8F35CAB565B79BB3A235AC314E6EA29F0FA852850DC7EA600F08901EF5D923k4R4N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8C6-B2AC-4227-9B3F-1DF06112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u511-22</dc:creator>
  <cp:lastModifiedBy>Павел</cp:lastModifiedBy>
  <cp:revision>5</cp:revision>
  <cp:lastPrinted>2016-07-29T06:09:00Z</cp:lastPrinted>
  <dcterms:created xsi:type="dcterms:W3CDTF">2016-07-29T06:07:00Z</dcterms:created>
  <dcterms:modified xsi:type="dcterms:W3CDTF">2016-07-29T12:31:00Z</dcterms:modified>
</cp:coreProperties>
</file>