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8326" w14:textId="6B681BD0" w:rsidR="00BC667D" w:rsidRP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13FFF0E1" w14:textId="0A5A45CE" w:rsidR="000809A3" w:rsidRDefault="000809A3" w:rsidP="00080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9A3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4E9540DB" w14:textId="77777777" w:rsidR="0000437D" w:rsidRPr="0000437D" w:rsidRDefault="0000437D" w:rsidP="000043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37D">
        <w:rPr>
          <w:rFonts w:ascii="Times New Roman" w:hAnsi="Times New Roman" w:cs="Times New Roman"/>
          <w:b/>
          <w:bCs/>
          <w:sz w:val="28"/>
          <w:szCs w:val="28"/>
        </w:rPr>
        <w:t xml:space="preserve">Принят закон о выплатах по внешнему долгу РФ в рублях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00437D" w:rsidRPr="0000437D" w14:paraId="303D96B5" w14:textId="77777777" w:rsidTr="0000437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EE5E567" w14:textId="6358EF72" w:rsidR="0000437D" w:rsidRPr="0000437D" w:rsidRDefault="0000437D" w:rsidP="000043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37D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39716750" wp14:editId="1EB00FC0">
                  <wp:extent cx="114300" cy="142875"/>
                  <wp:effectExtent l="0" t="0" r="0" b="9525"/>
                  <wp:docPr id="1" name="Рисунок 1" descr="C:\Users\Novikov.V.A\AppData\Local\Microsoft\Windows\INetCache\Content.MSO\8B7875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kov.V.A\AppData\Local\Microsoft\Windows\INetCache\Content.MSO\8B7875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E8412" w14:textId="77777777" w:rsidR="0000437D" w:rsidRPr="0000437D" w:rsidRDefault="0000437D" w:rsidP="000043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37D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14.07.2022 N 344-ФЗ</w:t>
            </w:r>
            <w:r w:rsidRPr="000043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"О внесении изменений в статью 9 Федерального закона "О внесении изменений </w:t>
            </w:r>
            <w:bookmarkStart w:id="0" w:name="_GoBack"/>
            <w:r w:rsidRPr="000043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Бюджетный кодекс Российской Федерации </w:t>
            </w:r>
            <w:bookmarkEnd w:id="0"/>
            <w:r w:rsidRPr="000043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</w:t>
            </w:r>
          </w:p>
        </w:tc>
      </w:tr>
    </w:tbl>
    <w:p w14:paraId="45CB745F" w14:textId="77777777" w:rsidR="0000437D" w:rsidRPr="0000437D" w:rsidRDefault="0000437D" w:rsidP="000043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37D">
        <w:rPr>
          <w:rFonts w:ascii="Times New Roman" w:hAnsi="Times New Roman" w:cs="Times New Roman"/>
          <w:bCs/>
          <w:sz w:val="28"/>
          <w:szCs w:val="28"/>
        </w:rPr>
        <w:t xml:space="preserve">На период с 1 января 2022 года до 1 января 2023 года приостановлено действие нормы, согласно которой обязательства РФ и субъекта РФ, возникшие в результате эмиссии соответствующих государственных ценных бумаг, составляющие внешний долг и удостоверяющие право на получение доходов или погашение в денежной форме, подлежат оплате в иностранной валюте. </w:t>
      </w:r>
    </w:p>
    <w:p w14:paraId="293C3974" w14:textId="77777777" w:rsidR="0000437D" w:rsidRPr="0000437D" w:rsidRDefault="0000437D" w:rsidP="000043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37D">
        <w:rPr>
          <w:rFonts w:ascii="Times New Roman" w:hAnsi="Times New Roman" w:cs="Times New Roman"/>
          <w:bCs/>
          <w:sz w:val="28"/>
          <w:szCs w:val="28"/>
        </w:rPr>
        <w:t xml:space="preserve">Принятие данного закона позволит осуществлять соответствующие расчеты в рублях. </w:t>
      </w:r>
    </w:p>
    <w:p w14:paraId="4434AF86" w14:textId="0346427D" w:rsidR="000809A3" w:rsidRPr="000523F8" w:rsidRDefault="000809A3" w:rsidP="000043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9A3" w:rsidRPr="000523F8" w:rsidSect="000523F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3"/>
    <w:rsid w:val="0000437D"/>
    <w:rsid w:val="000523F8"/>
    <w:rsid w:val="000809A3"/>
    <w:rsid w:val="005775F3"/>
    <w:rsid w:val="00B62819"/>
    <w:rsid w:val="00BC667D"/>
    <w:rsid w:val="00E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42B8"/>
  <w15:chartTrackingRefBased/>
  <w15:docId w15:val="{EFA3EBC1-5D90-49E9-A47D-CAE942B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11</cp:revision>
  <dcterms:created xsi:type="dcterms:W3CDTF">2022-07-21T08:47:00Z</dcterms:created>
  <dcterms:modified xsi:type="dcterms:W3CDTF">2022-07-21T08:57:00Z</dcterms:modified>
</cp:coreProperties>
</file>