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61" w:rsidRDefault="00463B61" w:rsidP="00463B61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к отчету по исполнению</w:t>
      </w:r>
    </w:p>
    <w:p w:rsidR="00463B61" w:rsidRPr="004E22B6" w:rsidRDefault="00463B61" w:rsidP="00463B61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754EE6">
        <w:rPr>
          <w:rFonts w:ascii="Times New Roman" w:hAnsi="Times New Roman" w:cs="Times New Roman"/>
          <w:b/>
          <w:sz w:val="28"/>
          <w:szCs w:val="28"/>
        </w:rPr>
        <w:t>«Повышение инвестиционной привлекательности муниципального образования «Мелекесский район»  Ульяновской области»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EE6">
        <w:rPr>
          <w:rFonts w:ascii="Times New Roman" w:hAnsi="Times New Roman" w:cs="Times New Roman"/>
          <w:b/>
          <w:sz w:val="28"/>
          <w:szCs w:val="28"/>
        </w:rPr>
        <w:t>на 2014-2018годы»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01.</w:t>
      </w:r>
      <w:r w:rsidR="00342017">
        <w:rPr>
          <w:rFonts w:ascii="Times New Roman" w:hAnsi="Times New Roman" w:cs="Times New Roman"/>
          <w:b/>
          <w:sz w:val="28"/>
          <w:szCs w:val="28"/>
        </w:rPr>
        <w:t>01.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34201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6A05" w:rsidRDefault="00463B61" w:rsidP="00463B61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 w:rsidRPr="000F1F97">
        <w:rPr>
          <w:rFonts w:cs="Times New Roman"/>
          <w:sz w:val="28"/>
          <w:szCs w:val="28"/>
          <w:shd w:val="clear" w:color="auto" w:fill="FFFFFF"/>
        </w:rPr>
        <w:t xml:space="preserve">          Заказчиком программы является администрация МО «Мелекесский район», исполнителями программы: </w:t>
      </w:r>
    </w:p>
    <w:p w:rsidR="00096A05" w:rsidRDefault="00096A05" w:rsidP="00463B61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-</w:t>
      </w:r>
      <w:r w:rsidR="00463B61" w:rsidRPr="000F1F97">
        <w:rPr>
          <w:rFonts w:cs="Times New Roman"/>
          <w:sz w:val="28"/>
          <w:szCs w:val="28"/>
          <w:shd w:val="clear" w:color="auto" w:fill="FFFFFF"/>
        </w:rPr>
        <w:t xml:space="preserve">Управление экономического и стратегического развития, </w:t>
      </w:r>
    </w:p>
    <w:p w:rsidR="00096A05" w:rsidRDefault="00096A05" w:rsidP="00463B61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-</w:t>
      </w:r>
      <w:r w:rsidR="00463B61" w:rsidRPr="000F1F97">
        <w:rPr>
          <w:rFonts w:cs="Times New Roman"/>
          <w:sz w:val="28"/>
          <w:szCs w:val="28"/>
          <w:shd w:val="clear" w:color="auto" w:fill="FFFFFF"/>
        </w:rPr>
        <w:t>Управление ТЭР ЖКХ, строительной и дорожной деятельности,</w:t>
      </w:r>
    </w:p>
    <w:p w:rsidR="00096A05" w:rsidRDefault="00096A05" w:rsidP="00463B61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-</w:t>
      </w:r>
      <w:r w:rsidR="00463B61" w:rsidRPr="000F1F97">
        <w:rPr>
          <w:rFonts w:cs="Times New Roman"/>
          <w:sz w:val="28"/>
          <w:szCs w:val="28"/>
          <w:shd w:val="clear" w:color="auto" w:fill="FFFFFF"/>
        </w:rPr>
        <w:t xml:space="preserve"> Управление сельского хозяйства,</w:t>
      </w:r>
    </w:p>
    <w:p w:rsidR="008351CB" w:rsidRDefault="00096A05" w:rsidP="00463B61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-</w:t>
      </w:r>
      <w:r w:rsidR="00463B61" w:rsidRPr="000F1F97">
        <w:rPr>
          <w:rFonts w:cs="Times New Roman"/>
          <w:sz w:val="28"/>
          <w:szCs w:val="28"/>
          <w:shd w:val="clear" w:color="auto" w:fill="FFFFFF"/>
        </w:rPr>
        <w:t xml:space="preserve"> Финансовое управление. </w:t>
      </w:r>
    </w:p>
    <w:p w:rsidR="00982469" w:rsidRDefault="00D97BD9" w:rsidP="00463B61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  </w:t>
      </w:r>
      <w:r w:rsidR="00982469">
        <w:rPr>
          <w:rFonts w:cs="Times New Roman"/>
          <w:sz w:val="28"/>
          <w:szCs w:val="28"/>
          <w:shd w:val="clear" w:color="auto" w:fill="FFFFFF"/>
        </w:rPr>
        <w:t xml:space="preserve">        </w:t>
      </w:r>
      <w:r>
        <w:rPr>
          <w:rFonts w:cs="Times New Roman"/>
          <w:sz w:val="28"/>
          <w:szCs w:val="28"/>
          <w:shd w:val="clear" w:color="auto" w:fill="FFFFFF"/>
        </w:rPr>
        <w:t>На  реализацию муниципальной программы   было  предусмотрено</w:t>
      </w:r>
      <w:r w:rsidR="00982469">
        <w:rPr>
          <w:rFonts w:cs="Times New Roman"/>
          <w:sz w:val="28"/>
          <w:szCs w:val="28"/>
          <w:shd w:val="clear" w:color="auto" w:fill="FFFFFF"/>
        </w:rPr>
        <w:t>:</w:t>
      </w:r>
    </w:p>
    <w:p w:rsidR="00D97BD9" w:rsidRDefault="00982469" w:rsidP="00463B61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-</w:t>
      </w:r>
      <w:r w:rsidR="00D97BD9">
        <w:rPr>
          <w:rFonts w:cs="Times New Roman"/>
          <w:sz w:val="28"/>
          <w:szCs w:val="28"/>
          <w:shd w:val="clear" w:color="auto" w:fill="FFFFFF"/>
        </w:rPr>
        <w:t xml:space="preserve">  за 2014-2018гг  </w:t>
      </w:r>
      <w:r w:rsidR="00AA78DC">
        <w:rPr>
          <w:rFonts w:cs="Times New Roman"/>
          <w:sz w:val="28"/>
          <w:szCs w:val="28"/>
          <w:shd w:val="clear" w:color="auto" w:fill="FFFFFF"/>
        </w:rPr>
        <w:t xml:space="preserve">         </w:t>
      </w:r>
      <w:r w:rsidR="00D97BD9">
        <w:rPr>
          <w:rFonts w:cs="Times New Roman"/>
          <w:sz w:val="28"/>
          <w:szCs w:val="28"/>
          <w:shd w:val="clear" w:color="auto" w:fill="FFFFFF"/>
        </w:rPr>
        <w:t xml:space="preserve">3475 тыс. руб. </w:t>
      </w:r>
    </w:p>
    <w:p w:rsidR="00AA78DC" w:rsidRPr="00D92B18" w:rsidRDefault="00982469" w:rsidP="00463B61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в т.ч.  за 2014-</w:t>
      </w:r>
      <w:r w:rsidRPr="00D92B18">
        <w:rPr>
          <w:rFonts w:cs="Times New Roman"/>
          <w:sz w:val="28"/>
          <w:szCs w:val="28"/>
          <w:shd w:val="clear" w:color="auto" w:fill="FFFFFF"/>
        </w:rPr>
        <w:t xml:space="preserve">2016гг </w:t>
      </w:r>
      <w:r w:rsidR="00AA78DC" w:rsidRPr="00D92B18">
        <w:rPr>
          <w:rFonts w:cs="Times New Roman"/>
          <w:sz w:val="28"/>
          <w:szCs w:val="28"/>
          <w:shd w:val="clear" w:color="auto" w:fill="FFFFFF"/>
        </w:rPr>
        <w:t xml:space="preserve">      </w:t>
      </w:r>
      <w:r w:rsidR="00D92B18" w:rsidRPr="00D92B18">
        <w:rPr>
          <w:rFonts w:cs="Times New Roman"/>
          <w:sz w:val="28"/>
          <w:szCs w:val="28"/>
          <w:shd w:val="clear" w:color="auto" w:fill="FFFFFF"/>
        </w:rPr>
        <w:t>92</w:t>
      </w:r>
      <w:r w:rsidR="00AA78DC" w:rsidRPr="00D92B18">
        <w:rPr>
          <w:rFonts w:cs="Times New Roman"/>
          <w:sz w:val="28"/>
          <w:szCs w:val="28"/>
          <w:shd w:val="clear" w:color="auto" w:fill="FFFFFF"/>
        </w:rPr>
        <w:t xml:space="preserve"> тыс. руб.</w:t>
      </w:r>
      <w:r w:rsidR="00D92B18" w:rsidRPr="00D92B18">
        <w:rPr>
          <w:rFonts w:cs="Times New Roman"/>
          <w:sz w:val="28"/>
          <w:szCs w:val="28"/>
          <w:shd w:val="clear" w:color="auto" w:fill="FFFFFF"/>
        </w:rPr>
        <w:t>,  а  на 2016г – 42 тыс</w:t>
      </w:r>
      <w:proofErr w:type="gramStart"/>
      <w:r w:rsidR="00D92B18" w:rsidRPr="00D92B18"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 w:rsidR="00D92B18" w:rsidRPr="00D92B18">
        <w:rPr>
          <w:rFonts w:cs="Times New Roman"/>
          <w:sz w:val="28"/>
          <w:szCs w:val="28"/>
          <w:shd w:val="clear" w:color="auto" w:fill="FFFFFF"/>
        </w:rPr>
        <w:t>уб.</w:t>
      </w:r>
    </w:p>
    <w:p w:rsidR="00D92B18" w:rsidRPr="00D92B18" w:rsidRDefault="00342017" w:rsidP="00D92B18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 w:rsidRPr="00D92B18">
        <w:rPr>
          <w:rFonts w:cs="Times New Roman"/>
          <w:sz w:val="28"/>
          <w:szCs w:val="28"/>
          <w:shd w:val="clear" w:color="auto" w:fill="FFFFFF"/>
        </w:rPr>
        <w:t xml:space="preserve">        </w:t>
      </w:r>
      <w:r w:rsidR="00463B61" w:rsidRPr="00D92B18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D92B18" w:rsidRPr="00D92B18">
        <w:rPr>
          <w:rFonts w:cs="Times New Roman"/>
          <w:sz w:val="28"/>
          <w:szCs w:val="28"/>
          <w:shd w:val="clear" w:color="auto" w:fill="FFFFFF"/>
        </w:rPr>
        <w:t>Фактический уровень финансирования н</w:t>
      </w:r>
      <w:r w:rsidR="00463B61" w:rsidRPr="00D92B18">
        <w:rPr>
          <w:rFonts w:cs="Times New Roman"/>
          <w:sz w:val="28"/>
          <w:szCs w:val="28"/>
          <w:shd w:val="clear" w:color="auto" w:fill="FFFFFF"/>
        </w:rPr>
        <w:t xml:space="preserve">а реализацию муниципальной программы </w:t>
      </w:r>
    </w:p>
    <w:p w:rsidR="00D92B18" w:rsidRPr="00D92B18" w:rsidRDefault="00D92B18" w:rsidP="00D92B18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 w:rsidRPr="00D92B18">
        <w:rPr>
          <w:rFonts w:cs="Times New Roman"/>
          <w:sz w:val="28"/>
          <w:szCs w:val="28"/>
          <w:shd w:val="clear" w:color="auto" w:fill="FFFFFF"/>
        </w:rPr>
        <w:t xml:space="preserve">.  за 2014-2016гг     </w:t>
      </w:r>
      <w:r w:rsidR="00ED1E89">
        <w:rPr>
          <w:rFonts w:cs="Times New Roman"/>
          <w:sz w:val="28"/>
          <w:szCs w:val="28"/>
          <w:shd w:val="clear" w:color="auto" w:fill="FFFFFF"/>
        </w:rPr>
        <w:t>89,4</w:t>
      </w:r>
      <w:r w:rsidRPr="00D92B18">
        <w:rPr>
          <w:rFonts w:cs="Times New Roman"/>
          <w:sz w:val="28"/>
          <w:szCs w:val="28"/>
          <w:shd w:val="clear" w:color="auto" w:fill="FFFFFF"/>
        </w:rPr>
        <w:t xml:space="preserve"> тыс. руб.,  а  </w:t>
      </w:r>
      <w:r w:rsidR="00ED1E89">
        <w:rPr>
          <w:rFonts w:cs="Times New Roman"/>
          <w:sz w:val="28"/>
          <w:szCs w:val="28"/>
          <w:shd w:val="clear" w:color="auto" w:fill="FFFFFF"/>
        </w:rPr>
        <w:t>з</w:t>
      </w:r>
      <w:r w:rsidRPr="00D92B18">
        <w:rPr>
          <w:rFonts w:cs="Times New Roman"/>
          <w:sz w:val="28"/>
          <w:szCs w:val="28"/>
          <w:shd w:val="clear" w:color="auto" w:fill="FFFFFF"/>
        </w:rPr>
        <w:t>а 2016г – 4</w:t>
      </w:r>
      <w:r w:rsidR="00ED1E89">
        <w:rPr>
          <w:rFonts w:cs="Times New Roman"/>
          <w:sz w:val="28"/>
          <w:szCs w:val="28"/>
          <w:shd w:val="clear" w:color="auto" w:fill="FFFFFF"/>
        </w:rPr>
        <w:t>0,2</w:t>
      </w:r>
      <w:r w:rsidRPr="00D92B18">
        <w:rPr>
          <w:rFonts w:cs="Times New Roman"/>
          <w:sz w:val="28"/>
          <w:szCs w:val="28"/>
          <w:shd w:val="clear" w:color="auto" w:fill="FFFFFF"/>
        </w:rPr>
        <w:t>тыс</w:t>
      </w:r>
      <w:proofErr w:type="gramStart"/>
      <w:r w:rsidRPr="00D92B18"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 w:rsidRPr="00D92B18">
        <w:rPr>
          <w:rFonts w:cs="Times New Roman"/>
          <w:sz w:val="28"/>
          <w:szCs w:val="28"/>
          <w:shd w:val="clear" w:color="auto" w:fill="FFFFFF"/>
        </w:rPr>
        <w:t>уб.</w:t>
      </w:r>
    </w:p>
    <w:p w:rsidR="00D92B18" w:rsidRPr="00D92B18" w:rsidRDefault="00D92B18" w:rsidP="00D92B18">
      <w:pPr>
        <w:pStyle w:val="Standard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D92B18">
        <w:rPr>
          <w:rFonts w:cs="Times New Roman"/>
          <w:sz w:val="28"/>
          <w:szCs w:val="28"/>
          <w:shd w:val="clear" w:color="auto" w:fill="FFFFFF"/>
        </w:rPr>
        <w:t xml:space="preserve">           </w:t>
      </w:r>
      <w:r w:rsidRPr="00D92B18">
        <w:rPr>
          <w:rFonts w:cs="Times New Roman"/>
          <w:b/>
          <w:sz w:val="28"/>
          <w:szCs w:val="28"/>
          <w:shd w:val="clear" w:color="auto" w:fill="FFFFFF"/>
        </w:rPr>
        <w:t xml:space="preserve">Уровень освоения  денежных средств   за 3 года   реализации составил </w:t>
      </w:r>
      <w:r w:rsidR="00ED1E89">
        <w:rPr>
          <w:rFonts w:cs="Times New Roman"/>
          <w:b/>
          <w:sz w:val="28"/>
          <w:szCs w:val="28"/>
          <w:shd w:val="clear" w:color="auto" w:fill="FFFFFF"/>
        </w:rPr>
        <w:t>97,2</w:t>
      </w:r>
      <w:r w:rsidR="00ED50E7">
        <w:rPr>
          <w:rFonts w:cs="Times New Roman"/>
          <w:b/>
          <w:sz w:val="28"/>
          <w:szCs w:val="28"/>
          <w:shd w:val="clear" w:color="auto" w:fill="FFFFFF"/>
        </w:rPr>
        <w:t xml:space="preserve">% </w:t>
      </w:r>
      <w:r w:rsidRPr="00D92B18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="00ED1E89">
        <w:rPr>
          <w:rFonts w:cs="Times New Roman"/>
          <w:sz w:val="28"/>
          <w:szCs w:val="28"/>
          <w:shd w:val="clear" w:color="auto" w:fill="FFFFFF"/>
        </w:rPr>
        <w:t>(89,4</w:t>
      </w:r>
      <w:r w:rsidRPr="00ED50E7">
        <w:rPr>
          <w:rFonts w:cs="Times New Roman"/>
          <w:sz w:val="28"/>
          <w:szCs w:val="28"/>
          <w:shd w:val="clear" w:color="auto" w:fill="FFFFFF"/>
        </w:rPr>
        <w:t>тыс</w:t>
      </w:r>
      <w:proofErr w:type="gramStart"/>
      <w:r w:rsidRPr="00ED50E7">
        <w:rPr>
          <w:rFonts w:cs="Times New Roman"/>
          <w:sz w:val="28"/>
          <w:szCs w:val="28"/>
          <w:shd w:val="clear" w:color="auto" w:fill="FFFFFF"/>
        </w:rPr>
        <w:t>.р</w:t>
      </w:r>
      <w:proofErr w:type="gramEnd"/>
      <w:r w:rsidRPr="00ED50E7">
        <w:rPr>
          <w:rFonts w:cs="Times New Roman"/>
          <w:sz w:val="28"/>
          <w:szCs w:val="28"/>
          <w:shd w:val="clear" w:color="auto" w:fill="FFFFFF"/>
        </w:rPr>
        <w:t>уб. / 92тыс.руб.)</w:t>
      </w:r>
      <w:r w:rsidRPr="00D92B18">
        <w:rPr>
          <w:rFonts w:cs="Times New Roman"/>
          <w:b/>
          <w:sz w:val="28"/>
          <w:szCs w:val="28"/>
          <w:shd w:val="clear" w:color="auto" w:fill="FFFFFF"/>
        </w:rPr>
        <w:t xml:space="preserve"> </w:t>
      </w:r>
      <w:r w:rsidR="00ED50E7">
        <w:rPr>
          <w:rFonts w:cs="Times New Roman"/>
          <w:b/>
          <w:sz w:val="28"/>
          <w:szCs w:val="28"/>
          <w:shd w:val="clear" w:color="auto" w:fill="FFFFFF"/>
        </w:rPr>
        <w:t>.</w:t>
      </w:r>
    </w:p>
    <w:p w:rsidR="00EF3206" w:rsidRPr="00D92B18" w:rsidRDefault="00D92B18" w:rsidP="00463B61">
      <w:pPr>
        <w:pStyle w:val="Standard"/>
        <w:jc w:val="both"/>
        <w:rPr>
          <w:rFonts w:cs="Times New Roman"/>
          <w:b/>
          <w:sz w:val="28"/>
          <w:szCs w:val="28"/>
          <w:shd w:val="clear" w:color="auto" w:fill="FFFFFF"/>
        </w:rPr>
      </w:pPr>
      <w:r w:rsidRPr="00D92B18">
        <w:rPr>
          <w:rFonts w:cs="Times New Roman"/>
          <w:b/>
          <w:sz w:val="28"/>
          <w:szCs w:val="28"/>
          <w:shd w:val="clear" w:color="auto" w:fill="FFFFFF"/>
        </w:rPr>
        <w:t xml:space="preserve">            Уровень  достижения целевых индикаторов по состоянию  на 01.01.2017г  составляет 75%. </w:t>
      </w:r>
      <w:r w:rsidR="00463B61" w:rsidRPr="00D92B18">
        <w:rPr>
          <w:rFonts w:cs="Times New Roman"/>
          <w:b/>
          <w:sz w:val="28"/>
          <w:szCs w:val="28"/>
          <w:shd w:val="clear" w:color="auto" w:fill="FFFFFF"/>
        </w:rPr>
        <w:t xml:space="preserve">       </w:t>
      </w:r>
    </w:p>
    <w:p w:rsidR="00463B61" w:rsidRPr="00D92B18" w:rsidRDefault="00EF3206" w:rsidP="00463B61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color w:val="FF0000"/>
          <w:sz w:val="28"/>
          <w:szCs w:val="28"/>
          <w:shd w:val="clear" w:color="auto" w:fill="FFFFFF"/>
        </w:rPr>
        <w:t xml:space="preserve">      </w:t>
      </w:r>
      <w:r w:rsidR="00463B61" w:rsidRPr="00342017">
        <w:rPr>
          <w:rFonts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463B61" w:rsidRPr="00D92B18">
        <w:rPr>
          <w:rFonts w:cs="Times New Roman"/>
          <w:sz w:val="28"/>
          <w:szCs w:val="28"/>
          <w:shd w:val="clear" w:color="auto" w:fill="FFFFFF"/>
        </w:rPr>
        <w:t xml:space="preserve">По итогам </w:t>
      </w:r>
      <w:proofErr w:type="spellStart"/>
      <w:r w:rsidR="00463B61" w:rsidRPr="00D92B18">
        <w:rPr>
          <w:rFonts w:cs="Times New Roman"/>
          <w:sz w:val="28"/>
          <w:szCs w:val="28"/>
          <w:shd w:val="clear" w:color="auto" w:fill="FFFFFF"/>
        </w:rPr>
        <w:t>рейтингования</w:t>
      </w:r>
      <w:proofErr w:type="spellEnd"/>
      <w:r w:rsidR="00463B61" w:rsidRPr="00D92B18">
        <w:rPr>
          <w:rFonts w:cs="Times New Roman"/>
          <w:sz w:val="28"/>
          <w:szCs w:val="28"/>
          <w:shd w:val="clear" w:color="auto" w:fill="FFFFFF"/>
        </w:rPr>
        <w:t xml:space="preserve"> муниципальных образований  </w:t>
      </w:r>
      <w:r w:rsidR="00463B61" w:rsidRPr="00D92B18">
        <w:rPr>
          <w:rFonts w:cs="Times New Roman"/>
          <w:sz w:val="28"/>
          <w:szCs w:val="28"/>
        </w:rPr>
        <w:t>Корпорацией по развитию предпринимательства</w:t>
      </w:r>
      <w:r w:rsidR="00463B61" w:rsidRPr="00D92B18">
        <w:rPr>
          <w:rStyle w:val="apple-converted-space"/>
          <w:rFonts w:cs="Times New Roman"/>
          <w:sz w:val="28"/>
          <w:szCs w:val="28"/>
        </w:rPr>
        <w:t> </w:t>
      </w:r>
      <w:r w:rsidR="00463B61" w:rsidRPr="00D92B18">
        <w:rPr>
          <w:rFonts w:cs="Times New Roman"/>
          <w:sz w:val="28"/>
          <w:szCs w:val="28"/>
          <w:shd w:val="clear" w:color="auto" w:fill="FFFFFF"/>
        </w:rPr>
        <w:t>Ульяновской области по методике «Тайный инвестор» Мелекесский район вошел в тройку лидеров по обеспечению благоприятного делового и инвестиционного климата на территории района.</w:t>
      </w:r>
    </w:p>
    <w:p w:rsidR="00463B61" w:rsidRPr="00D92B18" w:rsidRDefault="00463B61" w:rsidP="00463B61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 w:rsidRPr="00D92B18">
        <w:rPr>
          <w:rFonts w:cs="Times New Roman"/>
          <w:sz w:val="28"/>
          <w:szCs w:val="28"/>
          <w:shd w:val="clear" w:color="auto" w:fill="FFFFFF"/>
        </w:rPr>
        <w:t xml:space="preserve">      </w:t>
      </w:r>
      <w:r w:rsidR="003D1F28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D92B18">
        <w:rPr>
          <w:rFonts w:cs="Times New Roman"/>
          <w:sz w:val="28"/>
          <w:szCs w:val="28"/>
          <w:shd w:val="clear" w:color="auto" w:fill="FFFFFF"/>
        </w:rPr>
        <w:t>Однако, несмотря на полученный результат, фактически выполнялось только одно мероприятие, уровень  исполнения мероприятий от общего количества составляет 25</w:t>
      </w:r>
      <w:r w:rsidR="003D1F28">
        <w:rPr>
          <w:rFonts w:cs="Times New Roman"/>
          <w:sz w:val="28"/>
          <w:szCs w:val="28"/>
          <w:shd w:val="clear" w:color="auto" w:fill="FFFFFF"/>
        </w:rPr>
        <w:t>,</w:t>
      </w:r>
      <w:r w:rsidRPr="00D92B18">
        <w:rPr>
          <w:rFonts w:cs="Times New Roman"/>
          <w:sz w:val="28"/>
          <w:szCs w:val="28"/>
          <w:shd w:val="clear" w:color="auto" w:fill="FFFFFF"/>
        </w:rPr>
        <w:t>0%</w:t>
      </w:r>
      <w:r w:rsidR="00D92B18" w:rsidRPr="00D92B18">
        <w:rPr>
          <w:rFonts w:cs="Times New Roman"/>
          <w:sz w:val="28"/>
          <w:szCs w:val="28"/>
          <w:shd w:val="clear" w:color="auto" w:fill="FFFFFF"/>
        </w:rPr>
        <w:t xml:space="preserve">. </w:t>
      </w:r>
    </w:p>
    <w:p w:rsidR="00D92B18" w:rsidRPr="00687C28" w:rsidRDefault="00463B61" w:rsidP="003D1F28">
      <w:pPr>
        <w:pStyle w:val="Standard"/>
        <w:jc w:val="both"/>
        <w:rPr>
          <w:rFonts w:cs="Times New Roman"/>
          <w:b/>
          <w:sz w:val="28"/>
          <w:szCs w:val="28"/>
        </w:rPr>
      </w:pPr>
      <w:r w:rsidRPr="00687C28">
        <w:rPr>
          <w:rFonts w:cs="Times New Roman"/>
          <w:sz w:val="28"/>
          <w:szCs w:val="28"/>
          <w:shd w:val="clear" w:color="auto" w:fill="FFFFFF"/>
        </w:rPr>
        <w:t xml:space="preserve">      </w:t>
      </w:r>
      <w:r w:rsidR="00D92B18" w:rsidRPr="00687C28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3D1F28" w:rsidRPr="00687C28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D92B18" w:rsidRPr="00687C28">
        <w:rPr>
          <w:rFonts w:cs="Times New Roman"/>
          <w:sz w:val="28"/>
          <w:szCs w:val="28"/>
          <w:shd w:val="clear" w:color="auto" w:fill="FFFFFF"/>
        </w:rPr>
        <w:t>В</w:t>
      </w:r>
      <w:r w:rsidRPr="00687C28">
        <w:rPr>
          <w:rFonts w:cs="Times New Roman"/>
          <w:sz w:val="28"/>
          <w:szCs w:val="28"/>
          <w:shd w:val="clear" w:color="auto" w:fill="FFFFFF"/>
        </w:rPr>
        <w:t xml:space="preserve"> связи с низкой эффективностью исполнения меро</w:t>
      </w:r>
      <w:r w:rsidR="00D92B18" w:rsidRPr="00687C28">
        <w:rPr>
          <w:rFonts w:cs="Times New Roman"/>
          <w:sz w:val="28"/>
          <w:szCs w:val="28"/>
          <w:shd w:val="clear" w:color="auto" w:fill="FFFFFF"/>
        </w:rPr>
        <w:t>приятий муниципальной программы</w:t>
      </w:r>
      <w:r w:rsidR="00687C28" w:rsidRPr="00687C28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D92B18" w:rsidRPr="00687C28">
        <w:rPr>
          <w:rFonts w:cs="Times New Roman"/>
          <w:sz w:val="28"/>
          <w:szCs w:val="28"/>
          <w:shd w:val="clear" w:color="auto" w:fill="FFFFFF"/>
        </w:rPr>
        <w:t xml:space="preserve"> п</w:t>
      </w:r>
      <w:r w:rsidRPr="00687C28">
        <w:rPr>
          <w:rFonts w:cs="Times New Roman"/>
          <w:sz w:val="28"/>
          <w:szCs w:val="28"/>
          <w:shd w:val="clear" w:color="auto" w:fill="FCFCFC"/>
        </w:rPr>
        <w:t>о результатам указанной оценки и с учетом новых требований, разработанного проекта «Стратегии социально-экономического развития муниципального образования на период до 2030</w:t>
      </w:r>
      <w:r w:rsidR="00687C28" w:rsidRPr="00687C28">
        <w:rPr>
          <w:rFonts w:cs="Times New Roman"/>
          <w:sz w:val="28"/>
          <w:szCs w:val="28"/>
          <w:shd w:val="clear" w:color="auto" w:fill="FCFCFC"/>
        </w:rPr>
        <w:t>г»</w:t>
      </w:r>
      <w:r w:rsidRPr="00687C28">
        <w:rPr>
          <w:rFonts w:cs="Times New Roman"/>
          <w:sz w:val="28"/>
          <w:szCs w:val="28"/>
          <w:shd w:val="clear" w:color="auto" w:fill="FCFCFC"/>
        </w:rPr>
        <w:t xml:space="preserve"> </w:t>
      </w:r>
      <w:r w:rsidR="00D92B18" w:rsidRPr="00687C28">
        <w:rPr>
          <w:rFonts w:cs="Times New Roman"/>
          <w:sz w:val="28"/>
          <w:szCs w:val="28"/>
          <w:shd w:val="clear" w:color="auto" w:fill="FCFCFC"/>
        </w:rPr>
        <w:t xml:space="preserve"> </w:t>
      </w:r>
      <w:r w:rsidRPr="00687C28">
        <w:rPr>
          <w:rFonts w:cs="Times New Roman"/>
          <w:sz w:val="28"/>
          <w:szCs w:val="28"/>
          <w:shd w:val="clear" w:color="auto" w:fill="FCFCFC"/>
        </w:rPr>
        <w:t xml:space="preserve"> на рабочей группе </w:t>
      </w:r>
      <w:proofErr w:type="gramStart"/>
      <w:r w:rsidRPr="00687C28">
        <w:rPr>
          <w:rFonts w:cs="Times New Roman"/>
          <w:sz w:val="28"/>
          <w:szCs w:val="28"/>
          <w:shd w:val="clear" w:color="auto" w:fill="FCFCFC"/>
        </w:rPr>
        <w:t>«По подготовке к рассмотрению вопросов и предложений по оценке эффективности муниципальных программ Мелекесского района» принят</w:t>
      </w:r>
      <w:r w:rsidR="00D92B18" w:rsidRPr="00687C28">
        <w:rPr>
          <w:rFonts w:cs="Times New Roman"/>
          <w:sz w:val="28"/>
          <w:szCs w:val="28"/>
          <w:shd w:val="clear" w:color="auto" w:fill="FCFCFC"/>
        </w:rPr>
        <w:t>о</w:t>
      </w:r>
      <w:r w:rsidRPr="00687C28">
        <w:rPr>
          <w:rFonts w:cs="Times New Roman"/>
          <w:sz w:val="28"/>
          <w:szCs w:val="28"/>
          <w:shd w:val="clear" w:color="auto" w:fill="FCFCFC"/>
        </w:rPr>
        <w:t xml:space="preserve"> решение о необходимости изменения объема бюджетных ассигнований на финансовое обеспечение реализации муниципальной программы </w:t>
      </w:r>
      <w:r w:rsidRPr="00687C28">
        <w:rPr>
          <w:rFonts w:cs="Times New Roman"/>
          <w:sz w:val="28"/>
          <w:szCs w:val="28"/>
        </w:rPr>
        <w:t xml:space="preserve">«Повышение инвестиционной привлекательности муниципального образования «Мелекесский район»  Ульяновской области» на 2014-2018годы» </w:t>
      </w:r>
      <w:r w:rsidRPr="00687C28">
        <w:rPr>
          <w:rFonts w:cs="Times New Roman"/>
          <w:sz w:val="28"/>
          <w:szCs w:val="28"/>
          <w:shd w:val="clear" w:color="auto" w:fill="FCFCFC"/>
        </w:rPr>
        <w:t xml:space="preserve">по итогам 2016 года, а также о необходимости её </w:t>
      </w:r>
      <w:r w:rsidRPr="00687C28">
        <w:rPr>
          <w:rFonts w:cs="Times New Roman"/>
          <w:b/>
          <w:sz w:val="28"/>
          <w:szCs w:val="28"/>
          <w:shd w:val="clear" w:color="auto" w:fill="FCFCFC"/>
        </w:rPr>
        <w:t>прекращения</w:t>
      </w:r>
      <w:r w:rsidR="003D1F28" w:rsidRPr="00687C28">
        <w:rPr>
          <w:rFonts w:cs="Times New Roman"/>
          <w:b/>
          <w:sz w:val="28"/>
          <w:szCs w:val="28"/>
          <w:shd w:val="clear" w:color="auto" w:fill="FCFCFC"/>
        </w:rPr>
        <w:t xml:space="preserve"> реализации  муниципальной  программы </w:t>
      </w:r>
      <w:r w:rsidRPr="00687C28">
        <w:rPr>
          <w:rFonts w:cs="Times New Roman"/>
          <w:b/>
          <w:sz w:val="28"/>
          <w:szCs w:val="28"/>
        </w:rPr>
        <w:t xml:space="preserve"> в действующей редакции.</w:t>
      </w:r>
      <w:proofErr w:type="gramEnd"/>
    </w:p>
    <w:p w:rsidR="00D92B18" w:rsidRPr="00687C28" w:rsidRDefault="00D92B18" w:rsidP="00D92B18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 w:rsidRPr="00687C28">
        <w:rPr>
          <w:rFonts w:cs="Times New Roman"/>
          <w:sz w:val="28"/>
          <w:szCs w:val="28"/>
          <w:shd w:val="clear" w:color="auto" w:fill="FFFFFF"/>
        </w:rPr>
        <w:t xml:space="preserve">          С учетом утвержденной Стратегии социально-экономического развития  муниципального образования «Мелекесский район»  на период до 2020 года, данной муниципальной программой были сформированы следующие задачи:</w:t>
      </w:r>
    </w:p>
    <w:p w:rsidR="00D92B18" w:rsidRPr="00687C28" w:rsidRDefault="00D92B18" w:rsidP="00D92B18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 w:rsidRPr="00687C28">
        <w:rPr>
          <w:rFonts w:cs="Times New Roman"/>
          <w:sz w:val="28"/>
          <w:szCs w:val="28"/>
          <w:shd w:val="clear" w:color="auto" w:fill="FFFFFF"/>
        </w:rPr>
        <w:t>-формирование «промышленных зон развития»;</w:t>
      </w:r>
    </w:p>
    <w:p w:rsidR="00D92B18" w:rsidRPr="00687C28" w:rsidRDefault="00D92B18" w:rsidP="00D92B18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 w:rsidRPr="00687C28">
        <w:rPr>
          <w:rFonts w:cs="Times New Roman"/>
          <w:sz w:val="28"/>
          <w:szCs w:val="28"/>
          <w:shd w:val="clear" w:color="auto" w:fill="FFFFFF"/>
        </w:rPr>
        <w:t xml:space="preserve">-развитие муниципальной поддержки для инвесторов, осуществляющих на </w:t>
      </w:r>
      <w:r w:rsidRPr="00687C28">
        <w:rPr>
          <w:rFonts w:cs="Times New Roman"/>
          <w:sz w:val="28"/>
          <w:szCs w:val="28"/>
          <w:shd w:val="clear" w:color="auto" w:fill="FFFFFF"/>
        </w:rPr>
        <w:lastRenderedPageBreak/>
        <w:t>территории района приоритетные инвестиционные проекты;</w:t>
      </w:r>
    </w:p>
    <w:p w:rsidR="00D92B18" w:rsidRPr="00687C28" w:rsidRDefault="00D92B18" w:rsidP="00D92B18">
      <w:pPr>
        <w:pStyle w:val="Standard"/>
        <w:jc w:val="both"/>
        <w:rPr>
          <w:rFonts w:cs="Times New Roman"/>
          <w:sz w:val="28"/>
          <w:szCs w:val="28"/>
          <w:shd w:val="clear" w:color="auto" w:fill="FFFFFF"/>
        </w:rPr>
      </w:pPr>
      <w:r w:rsidRPr="00687C28">
        <w:rPr>
          <w:rFonts w:cs="Times New Roman"/>
          <w:sz w:val="28"/>
          <w:szCs w:val="28"/>
          <w:shd w:val="clear" w:color="auto" w:fill="FFFFFF"/>
        </w:rPr>
        <w:t xml:space="preserve">-информационное обеспечение инвестиционной деятельности. </w:t>
      </w:r>
    </w:p>
    <w:p w:rsidR="003D1F28" w:rsidRDefault="003D1F28" w:rsidP="003D1F28">
      <w:pPr>
        <w:spacing w:after="0" w:line="240" w:lineRule="auto"/>
        <w:ind w:right="74" w:firstLine="708"/>
        <w:jc w:val="both"/>
        <w:rPr>
          <w:rFonts w:ascii="Times New Roman" w:hAnsi="Times New Roman"/>
          <w:b/>
          <w:bCs/>
          <w:kern w:val="1"/>
          <w:sz w:val="28"/>
          <w:szCs w:val="28"/>
        </w:rPr>
      </w:pPr>
      <w:r w:rsidRPr="00AC5C7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C5C76">
        <w:rPr>
          <w:rFonts w:ascii="Times New Roman" w:hAnsi="Times New Roman" w:cs="Times New Roman"/>
          <w:sz w:val="28"/>
          <w:szCs w:val="28"/>
        </w:rPr>
        <w:t>Учитывая актуальность данного направления работы и  в соответствии с приоритетами социально-экономического развития муниципального образования «Мелекесский район» на период до 2030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C5C76">
        <w:rPr>
          <w:rFonts w:ascii="Times New Roman" w:hAnsi="Times New Roman" w:cs="Times New Roman"/>
          <w:sz w:val="28"/>
          <w:szCs w:val="28"/>
        </w:rPr>
        <w:t xml:space="preserve">, обозначенными в проекте  </w:t>
      </w:r>
      <w:r w:rsidRPr="00AC5C76">
        <w:rPr>
          <w:rFonts w:ascii="Times New Roman" w:hAnsi="Times New Roman" w:cs="Times New Roman"/>
          <w:sz w:val="28"/>
          <w:szCs w:val="28"/>
          <w:shd w:val="clear" w:color="auto" w:fill="FCFCFC"/>
        </w:rPr>
        <w:t>«Стратегия социально-экономического развития муниципального образования на период до 2030</w:t>
      </w:r>
      <w:r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</w:t>
      </w:r>
      <w:r w:rsidRPr="00AC5C7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5C76">
        <w:rPr>
          <w:rFonts w:ascii="Times New Roman" w:hAnsi="Times New Roman" w:cs="Times New Roman"/>
          <w:sz w:val="28"/>
          <w:szCs w:val="28"/>
        </w:rPr>
        <w:t>,  в том числе по формированию благоприятного инвестиционного климата на т</w:t>
      </w:r>
      <w:r>
        <w:rPr>
          <w:rFonts w:ascii="Times New Roman" w:hAnsi="Times New Roman" w:cs="Times New Roman"/>
          <w:sz w:val="28"/>
          <w:szCs w:val="28"/>
        </w:rPr>
        <w:t>ерритории МО «Мелекесский район</w:t>
      </w:r>
      <w:r w:rsidRPr="00AC5C76">
        <w:rPr>
          <w:rFonts w:ascii="Times New Roman" w:hAnsi="Times New Roman" w:cs="Times New Roman"/>
          <w:sz w:val="28"/>
          <w:szCs w:val="28"/>
        </w:rPr>
        <w:t xml:space="preserve">   принято  постановление  администрации муниципального образования «Мелекесский район»  Ульяновской  области №789  от 29.12.2016г «</w:t>
      </w:r>
      <w:r w:rsidRPr="00AC5C76">
        <w:rPr>
          <w:rFonts w:ascii="Times New Roman" w:hAnsi="Times New Roman"/>
          <w:bCs/>
          <w:spacing w:val="-2"/>
          <w:sz w:val="28"/>
          <w:szCs w:val="28"/>
        </w:rPr>
        <w:t>О</w:t>
      </w:r>
      <w:r w:rsidRPr="00AC5C76">
        <w:rPr>
          <w:rFonts w:ascii="Times New Roman" w:hAnsi="Times New Roman"/>
          <w:bCs/>
          <w:spacing w:val="-3"/>
          <w:sz w:val="28"/>
          <w:szCs w:val="28"/>
        </w:rPr>
        <w:t>б</w:t>
      </w:r>
      <w:proofErr w:type="gramEnd"/>
      <w:r w:rsidRPr="00AC5C76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proofErr w:type="gramStart"/>
      <w:r w:rsidRPr="00AC5C76">
        <w:rPr>
          <w:rFonts w:ascii="Times New Roman" w:hAnsi="Times New Roman"/>
          <w:bCs/>
          <w:spacing w:val="-3"/>
          <w:sz w:val="28"/>
          <w:szCs w:val="28"/>
        </w:rPr>
        <w:t>утверждении</w:t>
      </w:r>
      <w:proofErr w:type="gramEnd"/>
      <w:r w:rsidRPr="00AC5C76">
        <w:rPr>
          <w:rFonts w:ascii="Times New Roman" w:hAnsi="Times New Roman"/>
          <w:bCs/>
          <w:spacing w:val="-3"/>
          <w:sz w:val="28"/>
          <w:szCs w:val="28"/>
        </w:rPr>
        <w:t xml:space="preserve">  муниципальной программы  «Формирование благоприятного  инвестиционного климата  и развитие  предпринимательства   в  муниципальном образовании   «Мелекесский район» Ульяновской области на 2017-2021годы»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 от</w:t>
      </w:r>
      <w:r>
        <w:rPr>
          <w:rFonts w:ascii="Times New Roman" w:hAnsi="Times New Roman"/>
          <w:sz w:val="28"/>
          <w:szCs w:val="28"/>
        </w:rPr>
        <w:t xml:space="preserve">  29.12.</w:t>
      </w:r>
      <w:r w:rsidRPr="001148A8">
        <w:rPr>
          <w:rFonts w:ascii="Times New Roman" w:hAnsi="Times New Roman"/>
          <w:sz w:val="28"/>
          <w:szCs w:val="28"/>
        </w:rPr>
        <w:t xml:space="preserve">2016 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b/>
          <w:bCs/>
          <w:kern w:val="1"/>
          <w:sz w:val="28"/>
          <w:szCs w:val="28"/>
        </w:rPr>
        <w:t>.</w:t>
      </w:r>
      <w:r w:rsidRPr="001148A8">
        <w:rPr>
          <w:rFonts w:ascii="Times New Roman" w:hAnsi="Times New Roman"/>
          <w:b/>
          <w:bCs/>
          <w:kern w:val="1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kern w:val="1"/>
          <w:sz w:val="28"/>
          <w:szCs w:val="28"/>
        </w:rPr>
        <w:t xml:space="preserve"> </w:t>
      </w:r>
    </w:p>
    <w:p w:rsidR="003D1F28" w:rsidRPr="003D1F28" w:rsidRDefault="003D1F28" w:rsidP="003D1F28">
      <w:pPr>
        <w:spacing w:after="0" w:line="240" w:lineRule="auto"/>
        <w:ind w:right="74" w:firstLine="708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1148A8">
        <w:rPr>
          <w:rFonts w:ascii="Times New Roman" w:hAnsi="Times New Roman"/>
          <w:sz w:val="28"/>
          <w:szCs w:val="28"/>
        </w:rPr>
        <w:t xml:space="preserve">Со дня вступления в силу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утратило </w:t>
      </w:r>
      <w:r w:rsidRPr="001148A8">
        <w:rPr>
          <w:rFonts w:ascii="Times New Roman" w:hAnsi="Times New Roman"/>
          <w:sz w:val="28"/>
          <w:szCs w:val="28"/>
        </w:rPr>
        <w:t>силу постановлени</w:t>
      </w:r>
      <w:r>
        <w:rPr>
          <w:rFonts w:ascii="Times New Roman" w:hAnsi="Times New Roman"/>
          <w:sz w:val="28"/>
          <w:szCs w:val="28"/>
        </w:rPr>
        <w:t xml:space="preserve">е  </w:t>
      </w:r>
      <w:r w:rsidRPr="001148A8">
        <w:rPr>
          <w:rFonts w:ascii="Times New Roman" w:hAnsi="Times New Roman"/>
          <w:sz w:val="28"/>
          <w:szCs w:val="28"/>
        </w:rPr>
        <w:t>администрации муниципального образования «Мелекесский район» Ульяновской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48A8">
        <w:rPr>
          <w:rFonts w:ascii="Times New Roman" w:hAnsi="Times New Roman"/>
          <w:sz w:val="28"/>
          <w:szCs w:val="28"/>
        </w:rPr>
        <w:t xml:space="preserve">от 22.11.2013 № 1908 «Об утверждении муниципальной программы «Повышение  инвестиционной привлекательности  муниципального </w:t>
      </w:r>
      <w:r w:rsidRPr="003D1F28">
        <w:rPr>
          <w:rFonts w:ascii="Times New Roman" w:hAnsi="Times New Roman"/>
          <w:sz w:val="28"/>
          <w:szCs w:val="28"/>
        </w:rPr>
        <w:t>образования «Мелекесский район» Ульяновской области на 2014-2018годы</w:t>
      </w:r>
      <w:proofErr w:type="gramStart"/>
      <w:r w:rsidRPr="003D1F28">
        <w:rPr>
          <w:rFonts w:ascii="Times New Roman" w:hAnsi="Times New Roman"/>
          <w:sz w:val="28"/>
          <w:szCs w:val="28"/>
        </w:rPr>
        <w:t>»(</w:t>
      </w:r>
      <w:proofErr w:type="gramEnd"/>
      <w:r w:rsidRPr="003D1F28">
        <w:rPr>
          <w:rFonts w:ascii="Times New Roman" w:hAnsi="Times New Roman"/>
          <w:sz w:val="28"/>
          <w:szCs w:val="28"/>
        </w:rPr>
        <w:t xml:space="preserve">  с </w:t>
      </w:r>
      <w:proofErr w:type="spellStart"/>
      <w:r w:rsidRPr="003D1F28">
        <w:rPr>
          <w:rFonts w:ascii="Times New Roman" w:hAnsi="Times New Roman"/>
          <w:sz w:val="28"/>
          <w:szCs w:val="28"/>
        </w:rPr>
        <w:t>изм</w:t>
      </w:r>
      <w:proofErr w:type="spellEnd"/>
      <w:r w:rsidRPr="003D1F28">
        <w:rPr>
          <w:rFonts w:ascii="Times New Roman" w:hAnsi="Times New Roman"/>
          <w:sz w:val="28"/>
          <w:szCs w:val="28"/>
        </w:rPr>
        <w:t>.) ;</w:t>
      </w:r>
      <w:r w:rsidRPr="003D1F28">
        <w:rPr>
          <w:rFonts w:ascii="Times New Roman" w:hAnsi="Times New Roman"/>
          <w:bCs/>
          <w:sz w:val="28"/>
          <w:szCs w:val="28"/>
          <w:lang w:eastAsia="zh-CN"/>
        </w:rPr>
        <w:t>т.е.  реализация данной программы  остановлена.</w:t>
      </w:r>
    </w:p>
    <w:p w:rsidR="003D1F28" w:rsidRPr="003D1F28" w:rsidRDefault="003D1F28" w:rsidP="003D1F28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F28" w:rsidRDefault="003D1F28" w:rsidP="00042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5FB" w:rsidRDefault="006065FB" w:rsidP="00042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5FB" w:rsidRDefault="006065FB" w:rsidP="00042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5FB" w:rsidRDefault="006065FB" w:rsidP="00042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5FB" w:rsidRDefault="006065FB" w:rsidP="00042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5FB" w:rsidRDefault="006065FB" w:rsidP="00042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5FB" w:rsidRDefault="006065FB" w:rsidP="00042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5FB" w:rsidRDefault="006065FB" w:rsidP="00042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5FB" w:rsidRDefault="006065FB" w:rsidP="00042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5FB" w:rsidRDefault="006065FB" w:rsidP="00042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5FB" w:rsidRDefault="006065FB" w:rsidP="00042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5FB" w:rsidRDefault="006065FB" w:rsidP="00042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F28" w:rsidRDefault="003D1F28" w:rsidP="00042F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FE8" w:rsidRPr="00EF3206" w:rsidRDefault="00042FE8" w:rsidP="00463B61">
      <w:pPr>
        <w:pStyle w:val="Standard"/>
        <w:jc w:val="both"/>
        <w:rPr>
          <w:b/>
        </w:rPr>
      </w:pPr>
      <w:r w:rsidRPr="00EF3206">
        <w:rPr>
          <w:sz w:val="28"/>
          <w:szCs w:val="28"/>
        </w:rPr>
        <w:t xml:space="preserve">      </w:t>
      </w:r>
      <w:r w:rsidRPr="00EF3206">
        <w:t xml:space="preserve">                                                                                                                     </w:t>
      </w:r>
    </w:p>
    <w:p w:rsidR="00042FE8" w:rsidRPr="0072489C" w:rsidRDefault="00042FE8" w:rsidP="00042FE8">
      <w:pPr>
        <w:pStyle w:val="Standard"/>
        <w:jc w:val="center"/>
        <w:rPr>
          <w:b/>
          <w:sz w:val="28"/>
          <w:szCs w:val="28"/>
        </w:rPr>
      </w:pPr>
      <w:r w:rsidRPr="0072489C">
        <w:rPr>
          <w:b/>
          <w:sz w:val="28"/>
          <w:szCs w:val="28"/>
        </w:rPr>
        <w:lastRenderedPageBreak/>
        <w:t xml:space="preserve">Отчет </w:t>
      </w:r>
    </w:p>
    <w:p w:rsidR="00042FE8" w:rsidRPr="0072489C" w:rsidRDefault="00042FE8" w:rsidP="00042FE8">
      <w:pPr>
        <w:pStyle w:val="Standard"/>
        <w:jc w:val="center"/>
        <w:rPr>
          <w:b/>
          <w:sz w:val="28"/>
          <w:szCs w:val="28"/>
        </w:rPr>
      </w:pPr>
      <w:r w:rsidRPr="0072489C">
        <w:rPr>
          <w:b/>
          <w:sz w:val="28"/>
          <w:szCs w:val="28"/>
        </w:rPr>
        <w:t>о реализации муниципальной программы  «Повышение инвестиционной привлекательности муниципального образования «Мелекесский район»  Ульяновской области» на 2014-2018годы»  на 01.</w:t>
      </w:r>
      <w:r w:rsidR="00EF3206" w:rsidRPr="0072489C">
        <w:rPr>
          <w:b/>
          <w:sz w:val="28"/>
          <w:szCs w:val="28"/>
        </w:rPr>
        <w:t>01</w:t>
      </w:r>
      <w:r w:rsidRPr="0072489C">
        <w:rPr>
          <w:b/>
          <w:sz w:val="28"/>
          <w:szCs w:val="28"/>
        </w:rPr>
        <w:t>.201</w:t>
      </w:r>
      <w:r w:rsidR="00EF3206" w:rsidRPr="0072489C">
        <w:rPr>
          <w:b/>
          <w:sz w:val="28"/>
          <w:szCs w:val="28"/>
        </w:rPr>
        <w:t>7</w:t>
      </w:r>
      <w:r w:rsidRPr="0072489C">
        <w:rPr>
          <w:b/>
          <w:sz w:val="28"/>
          <w:szCs w:val="28"/>
        </w:rPr>
        <w:t>год</w:t>
      </w:r>
    </w:p>
    <w:tbl>
      <w:tblPr>
        <w:tblW w:w="9860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86"/>
        <w:gridCol w:w="1563"/>
        <w:gridCol w:w="1701"/>
        <w:gridCol w:w="1559"/>
        <w:gridCol w:w="2551"/>
      </w:tblGrid>
      <w:tr w:rsidR="00042FE8" w:rsidRPr="0072489C" w:rsidTr="00042FE8">
        <w:trPr>
          <w:trHeight w:val="927"/>
        </w:trPr>
        <w:tc>
          <w:tcPr>
            <w:tcW w:w="2486" w:type="dxa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FE8" w:rsidRPr="0072489C" w:rsidRDefault="00042FE8" w:rsidP="00F2275B">
            <w:pPr>
              <w:pStyle w:val="Standard"/>
            </w:pPr>
            <w:r w:rsidRPr="0072489C">
              <w:t>Наименование мероприятия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FE8" w:rsidRPr="0072489C" w:rsidRDefault="00042FE8" w:rsidP="00F2275B">
            <w:pPr>
              <w:pStyle w:val="Standard"/>
            </w:pPr>
            <w:r w:rsidRPr="0072489C">
              <w:t>Предусмотрено  в бюджете,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FE8" w:rsidRPr="0072489C" w:rsidRDefault="00042FE8" w:rsidP="00F2275B">
            <w:pPr>
              <w:pStyle w:val="Standard"/>
            </w:pPr>
            <w:r w:rsidRPr="0072489C">
              <w:t>Освоено средств,</w:t>
            </w:r>
          </w:p>
          <w:p w:rsidR="00042FE8" w:rsidRPr="0072489C" w:rsidRDefault="00042FE8" w:rsidP="00F2275B">
            <w:pPr>
              <w:pStyle w:val="Standard"/>
            </w:pPr>
            <w:r w:rsidRPr="0072489C">
              <w:t xml:space="preserve"> тыс. руб.</w:t>
            </w:r>
          </w:p>
          <w:p w:rsidR="00042FE8" w:rsidRPr="0072489C" w:rsidRDefault="00042FE8" w:rsidP="00F2275B">
            <w:pPr>
              <w:pStyle w:val="Standard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FE8" w:rsidRPr="0072489C" w:rsidRDefault="00042FE8" w:rsidP="00F2275B">
            <w:pPr>
              <w:pStyle w:val="Standard"/>
            </w:pPr>
            <w:r w:rsidRPr="0072489C">
              <w:t>% освоения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</w:pPr>
            <w:r w:rsidRPr="0072489C">
              <w:t xml:space="preserve"> Примечание </w:t>
            </w:r>
          </w:p>
        </w:tc>
      </w:tr>
      <w:tr w:rsidR="00042FE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/Планируемые   расходы  на создание  инженерной  инфраструктуры   к промышленным площадкам   на  территории муниципального образования,   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2275B" w:rsidRPr="0072489C" w:rsidRDefault="00F2275B" w:rsidP="005A4207">
            <w:pPr>
              <w:pStyle w:val="Standard"/>
              <w:jc w:val="center"/>
              <w:rPr>
                <w:b/>
              </w:rPr>
            </w:pPr>
            <w:r w:rsidRPr="0072489C">
              <w:rPr>
                <w:b/>
              </w:rPr>
              <w:t>Форми</w:t>
            </w:r>
            <w:r w:rsidR="005A4207" w:rsidRPr="0072489C">
              <w:rPr>
                <w:b/>
              </w:rPr>
              <w:t xml:space="preserve">рование промышленных площадок </w:t>
            </w:r>
            <w:r w:rsidRPr="0072489C">
              <w:rPr>
                <w:b/>
              </w:rPr>
              <w:t xml:space="preserve">на землях, находящихся в муниципальной собственности  </w:t>
            </w:r>
            <w:r w:rsidR="005A4207" w:rsidRPr="0072489C">
              <w:rPr>
                <w:b/>
              </w:rPr>
              <w:t>в районе не проводилось.</w:t>
            </w:r>
          </w:p>
          <w:p w:rsidR="005A4207" w:rsidRPr="0072489C" w:rsidRDefault="005A4207" w:rsidP="005A4207">
            <w:pPr>
              <w:pStyle w:val="Standard"/>
              <w:jc w:val="center"/>
            </w:pPr>
          </w:p>
          <w:p w:rsidR="005A4207" w:rsidRPr="0072489C" w:rsidRDefault="005A4207" w:rsidP="005A4207">
            <w:pPr>
              <w:pStyle w:val="Standard"/>
              <w:jc w:val="center"/>
            </w:pPr>
            <w:r w:rsidRPr="0072489C">
              <w:t xml:space="preserve">Промышленные площадки по согласованию с хозяйствующими субъектами были сформированы в районе  на базе свободных производственных площадей и обозначены на </w:t>
            </w:r>
            <w:hyperlink r:id="rId5" w:history="1">
              <w:r w:rsidRPr="0072489C">
                <w:rPr>
                  <w:rStyle w:val="a5"/>
                  <w:color w:val="auto"/>
                </w:rPr>
                <w:t>http://o</w:t>
              </w:r>
            </w:hyperlink>
            <w:r w:rsidRPr="0072489C">
              <w:t xml:space="preserve"> penbusiness73.ru/ в количестве 15 ед.</w:t>
            </w:r>
          </w:p>
          <w:p w:rsidR="005A4207" w:rsidRPr="0072489C" w:rsidRDefault="005A4207" w:rsidP="005A4207">
            <w:pPr>
              <w:pStyle w:val="Standard"/>
              <w:jc w:val="center"/>
            </w:pPr>
          </w:p>
        </w:tc>
      </w:tr>
      <w:tr w:rsidR="00042FE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F2275B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75B" w:rsidRPr="0072489C" w:rsidRDefault="00F2275B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75B" w:rsidRPr="0072489C" w:rsidRDefault="00F2275B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75B" w:rsidRPr="0072489C" w:rsidRDefault="00F2275B" w:rsidP="00F2275B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75B" w:rsidRPr="0072489C" w:rsidRDefault="00F2275B" w:rsidP="00F2275B">
            <w:pPr>
              <w:pStyle w:val="Standard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2275B" w:rsidRPr="0072489C" w:rsidRDefault="00F2275B" w:rsidP="00042FE8">
            <w:pPr>
              <w:pStyle w:val="Standard"/>
              <w:jc w:val="center"/>
            </w:pPr>
          </w:p>
        </w:tc>
      </w:tr>
      <w:tr w:rsidR="00042FE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2014-2018гг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-получение технических условий  на подключение  к инженерным  коммуникациям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2FE8" w:rsidRPr="0072489C" w:rsidRDefault="00042FE8" w:rsidP="00F2275B">
            <w:pPr>
              <w:pStyle w:val="Standard"/>
              <w:jc w:val="center"/>
            </w:pPr>
          </w:p>
        </w:tc>
      </w:tr>
      <w:tr w:rsidR="00042FE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2014-2018гг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 и проведение  аукциона  на </w:t>
            </w:r>
            <w:proofErr w:type="gramStart"/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разработку</w:t>
            </w:r>
            <w:proofErr w:type="gramEnd"/>
            <w:r w:rsidRPr="0072489C">
              <w:rPr>
                <w:rFonts w:ascii="Times New Roman" w:hAnsi="Times New Roman" w:cs="Times New Roman"/>
                <w:sz w:val="24"/>
                <w:szCs w:val="24"/>
              </w:rPr>
              <w:t xml:space="preserve">  и экспертизу  проектно-сметной документации  на инженерно- транспортных коммуникаций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FE8" w:rsidRPr="0072489C" w:rsidRDefault="00042FE8" w:rsidP="00F2275B">
            <w:pPr>
              <w:pStyle w:val="Standard"/>
              <w:jc w:val="center"/>
            </w:pPr>
          </w:p>
        </w:tc>
      </w:tr>
      <w:tr w:rsidR="00042FE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2014-2018гг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.Планируемый  объем    муниципальной поддержки  по приоритетным  инвестиционным проектам МО             «Мелекесский район»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 xml:space="preserve">Заявок  </w:t>
            </w:r>
            <w:r w:rsidR="005A4207" w:rsidRPr="0072489C">
              <w:t xml:space="preserve">от хозяйствующих субъектов района </w:t>
            </w:r>
            <w:r w:rsidRPr="0072489C">
              <w:t xml:space="preserve">на получение  статуса приоритетного  инвестиционного  проекта  </w:t>
            </w:r>
            <w:r w:rsidR="005A4207" w:rsidRPr="0072489C">
              <w:t xml:space="preserve">района </w:t>
            </w:r>
            <w:r w:rsidRPr="0072489C">
              <w:t xml:space="preserve"> не поступало.</w:t>
            </w:r>
          </w:p>
          <w:p w:rsidR="005A4207" w:rsidRPr="0072489C" w:rsidRDefault="005A4207" w:rsidP="008C1984">
            <w:pPr>
              <w:pStyle w:val="Standard"/>
              <w:jc w:val="center"/>
              <w:rPr>
                <w:b/>
              </w:rPr>
            </w:pPr>
            <w:r w:rsidRPr="0072489C">
              <w:rPr>
                <w:b/>
              </w:rPr>
              <w:t>Мероприятие не выполнено</w:t>
            </w:r>
            <w:r w:rsidR="008C1984" w:rsidRPr="0072489C">
              <w:rPr>
                <w:b/>
              </w:rPr>
              <w:t>, в целях снижения порогового значения для получения поддержки  были снижены объемные показатели.</w:t>
            </w:r>
          </w:p>
        </w:tc>
      </w:tr>
      <w:tr w:rsidR="00042FE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2014-2018гг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042FE8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FE8" w:rsidRPr="0072489C" w:rsidRDefault="00042FE8" w:rsidP="00F2275B">
            <w:pPr>
              <w:pStyle w:val="Standard"/>
              <w:jc w:val="center"/>
            </w:pPr>
          </w:p>
        </w:tc>
      </w:tr>
      <w:tr w:rsidR="00951158" w:rsidRPr="0072489C" w:rsidTr="00042FE8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. Информационное обеспечение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Standard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51158" w:rsidRPr="0072489C" w:rsidRDefault="00951158" w:rsidP="00F2275B">
            <w:pPr>
              <w:pStyle w:val="Standard"/>
              <w:jc w:val="center"/>
            </w:pPr>
            <w:r w:rsidRPr="0072489C">
              <w:rPr>
                <w:b/>
              </w:rPr>
              <w:t>Информационное обеспечение  мероприятий в СМИ  проведено</w:t>
            </w:r>
            <w:r w:rsidRPr="0072489C">
              <w:t xml:space="preserve">  по  муниципальной программе </w:t>
            </w:r>
            <w:r w:rsidR="00754EE6" w:rsidRPr="0072489C">
              <w:t xml:space="preserve"> «Развитие информационного общества, использование  информационных технологий в муниципальном образовании «Мелекесский район» Ульяновской области в 2017-2021годах»</w:t>
            </w:r>
            <w:r w:rsidRPr="0072489C">
              <w:t xml:space="preserve"> </w:t>
            </w:r>
          </w:p>
        </w:tc>
      </w:tr>
      <w:tr w:rsidR="0095115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1.Информационное сопровождение (средства массовой      информации):                          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Standard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51158" w:rsidRPr="0072489C" w:rsidRDefault="00951158" w:rsidP="00F2275B">
            <w:pPr>
              <w:pStyle w:val="Standard"/>
              <w:jc w:val="center"/>
            </w:pPr>
          </w:p>
        </w:tc>
      </w:tr>
      <w:tr w:rsidR="0095115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51158" w:rsidRPr="0072489C" w:rsidRDefault="00951158" w:rsidP="00042FE8">
            <w:pPr>
              <w:pStyle w:val="Standard"/>
              <w:jc w:val="center"/>
            </w:pPr>
          </w:p>
        </w:tc>
      </w:tr>
      <w:tr w:rsidR="0095115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51158" w:rsidRPr="0072489C" w:rsidRDefault="00951158" w:rsidP="00042FE8">
            <w:pPr>
              <w:pStyle w:val="Standard"/>
              <w:jc w:val="center"/>
            </w:pPr>
          </w:p>
        </w:tc>
      </w:tr>
      <w:tr w:rsidR="0095115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AA78DC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51158" w:rsidRPr="0072489C" w:rsidRDefault="00951158" w:rsidP="00042FE8">
            <w:pPr>
              <w:pStyle w:val="Standard"/>
              <w:jc w:val="center"/>
            </w:pPr>
          </w:p>
        </w:tc>
      </w:tr>
      <w:tr w:rsidR="0095115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AA78DC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1158"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51158" w:rsidRPr="0072489C" w:rsidRDefault="00951158" w:rsidP="00042FE8">
            <w:pPr>
              <w:pStyle w:val="Standard"/>
              <w:jc w:val="center"/>
            </w:pPr>
          </w:p>
        </w:tc>
      </w:tr>
      <w:tr w:rsidR="00951158" w:rsidRPr="0072489C" w:rsidTr="00F2275B">
        <w:trPr>
          <w:trHeight w:val="15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51158" w:rsidRPr="0072489C" w:rsidRDefault="00951158" w:rsidP="00042FE8">
            <w:pPr>
              <w:pStyle w:val="Standard"/>
              <w:jc w:val="center"/>
            </w:pPr>
          </w:p>
        </w:tc>
      </w:tr>
      <w:tr w:rsidR="00951158" w:rsidRPr="0072489C" w:rsidTr="00951158">
        <w:trPr>
          <w:trHeight w:val="571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2014-2018гг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158" w:rsidRPr="0072489C" w:rsidRDefault="0095115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1158" w:rsidRPr="0072489C" w:rsidRDefault="00951158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10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2.Развитие портала инвестиционной           привлекательности  района,  всего: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rPr>
                <w:b/>
              </w:rPr>
              <w:t>Мероприятия  по развитию портала  инвестиционной привлекательности района проведено</w:t>
            </w:r>
            <w:r w:rsidRPr="0072489C">
              <w:t xml:space="preserve">  по  муниципальной программе  «Развитие информационного общества, использование  информационных технологий в муниципальном образовании «Мелекесский район» Ульяновской области в 2017-2021годах»</w:t>
            </w:r>
          </w:p>
        </w:tc>
      </w:tr>
      <w:tr w:rsidR="00754EE6" w:rsidRPr="0072489C" w:rsidTr="00F2275B">
        <w:trPr>
          <w:trHeight w:val="256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3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3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3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3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3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2014-2018гг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57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 xml:space="preserve">в  т.ч. на техническое обновление сайта в соответствии с современными требованиями </w:t>
            </w:r>
            <w:proofErr w:type="spellStart"/>
            <w:proofErr w:type="gramStart"/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интернет-среды</w:t>
            </w:r>
            <w:proofErr w:type="spellEnd"/>
            <w:proofErr w:type="gramEnd"/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1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1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3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3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5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97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2014-2018гг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84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72489C">
              <w:rPr>
                <w:sz w:val="24"/>
                <w:szCs w:val="24"/>
              </w:rPr>
              <w:t>на продвижение сайта в поисковых системах;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F2275B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5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5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5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5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5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9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2014-2018гг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124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72489C">
              <w:rPr>
                <w:sz w:val="24"/>
                <w:szCs w:val="24"/>
              </w:rPr>
              <w:t xml:space="preserve">на перевод </w:t>
            </w:r>
            <w:proofErr w:type="spellStart"/>
            <w:r w:rsidRPr="0072489C">
              <w:rPr>
                <w:sz w:val="24"/>
                <w:szCs w:val="24"/>
              </w:rPr>
              <w:t>контента</w:t>
            </w:r>
            <w:proofErr w:type="spellEnd"/>
            <w:r w:rsidRPr="0072489C">
              <w:rPr>
                <w:sz w:val="24"/>
                <w:szCs w:val="24"/>
              </w:rPr>
              <w:t xml:space="preserve"> сайта на международные языки;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F2275B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3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3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3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1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3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1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2014-2018гг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297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72489C">
              <w:rPr>
                <w:sz w:val="24"/>
                <w:szCs w:val="24"/>
                <w:shd w:val="clear" w:color="auto" w:fill="FFFFFF"/>
              </w:rPr>
              <w:t xml:space="preserve">3.Формирование привлекательного образа района </w:t>
            </w:r>
            <w:r w:rsidRPr="0072489C">
              <w:rPr>
                <w:sz w:val="24"/>
                <w:szCs w:val="24"/>
                <w:shd w:val="clear" w:color="auto" w:fill="FFFFFF"/>
              </w:rPr>
              <w:br/>
              <w:t>для потенциальных инвесторов,  издание рекламно-информационных     материалов, изготовление стендов, услуги статистики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  <w:rPr>
                <w:b/>
              </w:rPr>
            </w:pPr>
            <w:r w:rsidRPr="0072489C">
              <w:rPr>
                <w:b/>
              </w:rPr>
              <w:t>Мероприятия выполн</w:t>
            </w:r>
            <w:r w:rsidR="008C1984" w:rsidRPr="0072489C">
              <w:rPr>
                <w:b/>
              </w:rPr>
              <w:t xml:space="preserve">яется. </w:t>
            </w:r>
          </w:p>
        </w:tc>
      </w:tr>
      <w:tr w:rsidR="00754EE6" w:rsidRPr="0072489C" w:rsidTr="00F2275B">
        <w:trPr>
          <w:trHeight w:val="177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3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98,4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1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2489C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ED1E89" w:rsidP="00F2275B">
            <w:pPr>
              <w:pStyle w:val="Standard"/>
              <w:jc w:val="center"/>
            </w:pPr>
            <w:r>
              <w:t>40,2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ED1E89" w:rsidP="00F2275B">
            <w:pPr>
              <w:pStyle w:val="Standard"/>
              <w:jc w:val="center"/>
            </w:pPr>
            <w:r>
              <w:t>99,6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3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2489C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3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3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2014-2018гг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2489C" w:rsidP="00F2275B">
            <w:pPr>
              <w:pStyle w:val="Standard"/>
              <w:jc w:val="center"/>
            </w:pPr>
            <w:r w:rsidRPr="0072489C">
              <w:t>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2489C" w:rsidP="00F2275B">
            <w:pPr>
              <w:pStyle w:val="Standard"/>
              <w:jc w:val="center"/>
            </w:pPr>
            <w:r w:rsidRPr="0072489C">
              <w:t>33</w:t>
            </w:r>
            <w:r w:rsidR="00754EE6" w:rsidRPr="0072489C">
              <w:t>,3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54EE6" w:rsidRPr="0072489C" w:rsidRDefault="00754EE6" w:rsidP="00042FE8">
            <w:pPr>
              <w:pStyle w:val="Standard"/>
              <w:jc w:val="center"/>
            </w:pPr>
          </w:p>
        </w:tc>
      </w:tr>
      <w:tr w:rsidR="00754EE6" w:rsidRPr="0072489C" w:rsidTr="00F2275B">
        <w:trPr>
          <w:trHeight w:val="11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autoSpaceDE w:val="0"/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EE6" w:rsidRPr="0072489C" w:rsidRDefault="00754EE6" w:rsidP="00F2275B">
            <w:pPr>
              <w:pStyle w:val="Standard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4EE6" w:rsidRPr="0072489C" w:rsidRDefault="00754EE6" w:rsidP="00F2275B">
            <w:pPr>
              <w:pStyle w:val="Standard"/>
              <w:jc w:val="center"/>
            </w:pPr>
          </w:p>
        </w:tc>
      </w:tr>
      <w:tr w:rsidR="00042FE8" w:rsidRPr="0072489C" w:rsidTr="00754EE6">
        <w:trPr>
          <w:trHeight w:val="296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autoSpaceDE w:val="0"/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72489C">
              <w:rPr>
                <w:sz w:val="24"/>
                <w:szCs w:val="24"/>
                <w:shd w:val="clear" w:color="auto" w:fill="FFFFFF"/>
              </w:rPr>
              <w:t xml:space="preserve">ИТОГО  по  информационному  обеспечению: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FE8" w:rsidRPr="0072489C" w:rsidRDefault="00042FE8" w:rsidP="00F2275B">
            <w:pPr>
              <w:pStyle w:val="Standard"/>
              <w:jc w:val="center"/>
            </w:pPr>
          </w:p>
        </w:tc>
      </w:tr>
      <w:tr w:rsidR="00042FE8" w:rsidRPr="0072489C" w:rsidTr="00754EE6">
        <w:trPr>
          <w:trHeight w:val="11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754EE6">
        <w:trPr>
          <w:trHeight w:val="197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98,4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754EE6">
        <w:trPr>
          <w:trHeight w:val="197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72489C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72489C" w:rsidP="00F2275B">
            <w:pPr>
              <w:pStyle w:val="Standard"/>
              <w:jc w:val="center"/>
            </w:pPr>
            <w:r w:rsidRPr="0072489C">
              <w:t>4</w:t>
            </w:r>
            <w:r w:rsidR="00ED1E89">
              <w:t>0,</w:t>
            </w:r>
            <w:r w:rsidRPr="0072489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ED1E89" w:rsidP="00F2275B">
            <w:pPr>
              <w:pStyle w:val="Standard"/>
              <w:jc w:val="center"/>
            </w:pPr>
            <w:r>
              <w:t>99,6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754EE6">
        <w:trPr>
          <w:trHeight w:val="197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489C" w:rsidRPr="0072489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754EE6">
        <w:trPr>
          <w:trHeight w:val="197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754EE6">
        <w:trPr>
          <w:trHeight w:val="59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2014-2018гг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77,7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10,6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754EE6">
        <w:trPr>
          <w:trHeight w:val="59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 xml:space="preserve">. Финансирование выставочной деятельности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FE8" w:rsidRPr="0072489C" w:rsidRDefault="00042FE8" w:rsidP="00F2275B">
            <w:pPr>
              <w:pStyle w:val="Standard"/>
              <w:jc w:val="center"/>
            </w:pPr>
          </w:p>
        </w:tc>
      </w:tr>
      <w:tr w:rsidR="00042FE8" w:rsidRPr="0072489C" w:rsidTr="00754EE6">
        <w:trPr>
          <w:trHeight w:val="59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754EE6">
        <w:trPr>
          <w:trHeight w:val="59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754EE6">
        <w:trPr>
          <w:trHeight w:val="59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754EE6">
        <w:trPr>
          <w:trHeight w:val="59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754EE6">
        <w:trPr>
          <w:trHeight w:val="59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754EE6">
        <w:trPr>
          <w:trHeight w:val="59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2014-2018гг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754EE6">
        <w:trPr>
          <w:trHeight w:val="11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autoSpaceDE w:val="0"/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FE8" w:rsidRPr="0072489C" w:rsidRDefault="00042FE8" w:rsidP="00F2275B">
            <w:pPr>
              <w:pStyle w:val="Standard"/>
            </w:pPr>
          </w:p>
        </w:tc>
      </w:tr>
      <w:tr w:rsidR="00042FE8" w:rsidRPr="0072489C" w:rsidTr="00754EE6">
        <w:trPr>
          <w:trHeight w:val="13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autoSpaceDE w:val="0"/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72489C">
              <w:rPr>
                <w:sz w:val="24"/>
                <w:szCs w:val="24"/>
                <w:shd w:val="clear" w:color="auto" w:fill="FFFFFF"/>
              </w:rPr>
              <w:t xml:space="preserve">ВСЕГО  ПО  ПРОГРАММЕ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FE8" w:rsidRPr="0072489C" w:rsidRDefault="00042FE8" w:rsidP="00F2275B">
            <w:pPr>
              <w:pStyle w:val="Standard"/>
            </w:pPr>
          </w:p>
        </w:tc>
      </w:tr>
      <w:tr w:rsidR="00042FE8" w:rsidRPr="0072489C" w:rsidTr="00754EE6">
        <w:trPr>
          <w:trHeight w:val="13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754EE6">
        <w:trPr>
          <w:trHeight w:val="13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49,2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98,4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754EE6">
        <w:trPr>
          <w:trHeight w:val="13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72489C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72489C" w:rsidP="00F2275B">
            <w:pPr>
              <w:pStyle w:val="Standard"/>
              <w:jc w:val="center"/>
            </w:pPr>
            <w:r w:rsidRPr="0072489C">
              <w:t>4</w:t>
            </w:r>
            <w:r w:rsidR="00ED1E89">
              <w:t>0,</w:t>
            </w:r>
            <w:r w:rsidRPr="0072489C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ED1E89" w:rsidP="00F2275B">
            <w:pPr>
              <w:pStyle w:val="Standard"/>
              <w:jc w:val="center"/>
            </w:pPr>
            <w:r>
              <w:t>99,6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754EE6">
        <w:trPr>
          <w:trHeight w:val="13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89C" w:rsidRPr="0072489C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754EE6">
        <w:trPr>
          <w:trHeight w:val="13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Standard"/>
              <w:jc w:val="center"/>
            </w:pPr>
            <w:r w:rsidRPr="0072489C"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  <w:tr w:rsidR="00042FE8" w:rsidRPr="0072489C" w:rsidTr="00754EE6">
        <w:trPr>
          <w:trHeight w:val="138"/>
        </w:trPr>
        <w:tc>
          <w:tcPr>
            <w:tcW w:w="2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2014-2018гг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042FE8" w:rsidP="00F2275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89C">
              <w:rPr>
                <w:rFonts w:ascii="Times New Roman" w:hAnsi="Times New Roman" w:cs="Times New Roman"/>
                <w:sz w:val="24"/>
                <w:szCs w:val="24"/>
              </w:rPr>
              <w:t>3475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ED1E89" w:rsidP="00F2275B">
            <w:pPr>
              <w:pStyle w:val="Standard"/>
              <w:jc w:val="center"/>
            </w:pPr>
            <w:r>
              <w:t>89,4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FE8" w:rsidRPr="0072489C" w:rsidRDefault="0072489C" w:rsidP="00F2275B">
            <w:pPr>
              <w:pStyle w:val="Standard"/>
              <w:jc w:val="center"/>
            </w:pPr>
            <w:r w:rsidRPr="0072489C">
              <w:t>2,6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FE8" w:rsidRPr="0072489C" w:rsidRDefault="00042FE8" w:rsidP="00042FE8">
            <w:pPr>
              <w:pStyle w:val="Standard"/>
              <w:jc w:val="center"/>
            </w:pPr>
          </w:p>
        </w:tc>
      </w:tr>
    </w:tbl>
    <w:p w:rsidR="00042FE8" w:rsidRPr="0072489C" w:rsidRDefault="00042FE8" w:rsidP="00042FE8">
      <w:pPr>
        <w:pStyle w:val="Standard"/>
        <w:rPr>
          <w:shd w:val="clear" w:color="auto" w:fill="FFFFFF"/>
        </w:rPr>
      </w:pPr>
      <w:r w:rsidRPr="0072489C">
        <w:rPr>
          <w:shd w:val="clear" w:color="auto" w:fill="FFFFFF"/>
        </w:rPr>
        <w:t xml:space="preserve"> </w:t>
      </w:r>
    </w:p>
    <w:p w:rsidR="007F5A65" w:rsidRPr="00342017" w:rsidRDefault="007F5A65" w:rsidP="00042FE8">
      <w:pPr>
        <w:pStyle w:val="Standard"/>
        <w:rPr>
          <w:color w:val="FF0000"/>
          <w:shd w:val="clear" w:color="auto" w:fill="FFFFFF"/>
        </w:rPr>
      </w:pPr>
    </w:p>
    <w:p w:rsidR="007F5A65" w:rsidRPr="00342017" w:rsidRDefault="007F5A65" w:rsidP="00042FE8">
      <w:pPr>
        <w:pStyle w:val="Standard"/>
        <w:rPr>
          <w:color w:val="FF0000"/>
          <w:shd w:val="clear" w:color="auto" w:fill="FFFFFF"/>
        </w:rPr>
      </w:pPr>
    </w:p>
    <w:p w:rsidR="007F5A65" w:rsidRPr="00342017" w:rsidRDefault="007F5A65" w:rsidP="00042FE8">
      <w:pPr>
        <w:pStyle w:val="Standard"/>
        <w:rPr>
          <w:color w:val="FF0000"/>
          <w:shd w:val="clear" w:color="auto" w:fill="FFFFFF"/>
        </w:rPr>
      </w:pPr>
    </w:p>
    <w:p w:rsidR="007F5A65" w:rsidRPr="00342017" w:rsidRDefault="007F5A65" w:rsidP="00042FE8">
      <w:pPr>
        <w:pStyle w:val="Standard"/>
        <w:rPr>
          <w:color w:val="FF0000"/>
          <w:shd w:val="clear" w:color="auto" w:fill="FFFFFF"/>
        </w:rPr>
      </w:pPr>
    </w:p>
    <w:p w:rsidR="007F5A65" w:rsidRPr="00342017" w:rsidRDefault="007F5A65" w:rsidP="00042FE8">
      <w:pPr>
        <w:pStyle w:val="Standard"/>
        <w:rPr>
          <w:color w:val="FF0000"/>
          <w:shd w:val="clear" w:color="auto" w:fill="FFFFFF"/>
        </w:rPr>
      </w:pPr>
    </w:p>
    <w:p w:rsidR="007F5A65" w:rsidRPr="00342017" w:rsidRDefault="007F5A65" w:rsidP="00042FE8">
      <w:pPr>
        <w:pStyle w:val="Standard"/>
        <w:rPr>
          <w:color w:val="FF0000"/>
          <w:shd w:val="clear" w:color="auto" w:fill="FFFFFF"/>
        </w:rPr>
      </w:pPr>
    </w:p>
    <w:p w:rsidR="007F5A65" w:rsidRPr="00342017" w:rsidRDefault="007F5A65" w:rsidP="00042FE8">
      <w:pPr>
        <w:pStyle w:val="Standard"/>
        <w:rPr>
          <w:color w:val="FF0000"/>
          <w:shd w:val="clear" w:color="auto" w:fill="FFFFFF"/>
        </w:rPr>
      </w:pPr>
    </w:p>
    <w:p w:rsidR="007F5A65" w:rsidRDefault="007F5A65" w:rsidP="00042FE8">
      <w:pPr>
        <w:pStyle w:val="Standard"/>
        <w:rPr>
          <w:color w:val="FF0000"/>
          <w:shd w:val="clear" w:color="auto" w:fill="FFFFFF"/>
        </w:rPr>
      </w:pPr>
    </w:p>
    <w:p w:rsidR="006065FB" w:rsidRDefault="006065FB" w:rsidP="00042FE8">
      <w:pPr>
        <w:pStyle w:val="Standard"/>
        <w:rPr>
          <w:color w:val="FF0000"/>
          <w:shd w:val="clear" w:color="auto" w:fill="FFFFFF"/>
        </w:rPr>
      </w:pPr>
    </w:p>
    <w:p w:rsidR="006065FB" w:rsidRDefault="006065FB" w:rsidP="00042FE8">
      <w:pPr>
        <w:pStyle w:val="Standard"/>
        <w:rPr>
          <w:color w:val="FF0000"/>
          <w:shd w:val="clear" w:color="auto" w:fill="FFFFFF"/>
        </w:rPr>
      </w:pPr>
    </w:p>
    <w:p w:rsidR="006065FB" w:rsidRDefault="006065FB" w:rsidP="00042FE8">
      <w:pPr>
        <w:pStyle w:val="Standard"/>
        <w:rPr>
          <w:color w:val="FF0000"/>
          <w:shd w:val="clear" w:color="auto" w:fill="FFFFFF"/>
        </w:rPr>
      </w:pPr>
    </w:p>
    <w:p w:rsidR="006065FB" w:rsidRDefault="006065FB" w:rsidP="00042FE8">
      <w:pPr>
        <w:pStyle w:val="Standard"/>
        <w:rPr>
          <w:color w:val="FF0000"/>
          <w:shd w:val="clear" w:color="auto" w:fill="FFFFFF"/>
        </w:rPr>
      </w:pPr>
    </w:p>
    <w:p w:rsidR="006065FB" w:rsidRDefault="006065FB" w:rsidP="00042FE8">
      <w:pPr>
        <w:pStyle w:val="Standard"/>
        <w:rPr>
          <w:color w:val="FF0000"/>
          <w:shd w:val="clear" w:color="auto" w:fill="FFFFFF"/>
        </w:rPr>
      </w:pPr>
    </w:p>
    <w:p w:rsidR="006065FB" w:rsidRDefault="006065FB" w:rsidP="00042FE8">
      <w:pPr>
        <w:pStyle w:val="Standard"/>
        <w:rPr>
          <w:color w:val="FF0000"/>
          <w:shd w:val="clear" w:color="auto" w:fill="FFFFFF"/>
        </w:rPr>
      </w:pPr>
    </w:p>
    <w:p w:rsidR="006065FB" w:rsidRDefault="006065FB" w:rsidP="00042FE8">
      <w:pPr>
        <w:pStyle w:val="Standard"/>
        <w:rPr>
          <w:color w:val="FF0000"/>
          <w:shd w:val="clear" w:color="auto" w:fill="FFFFFF"/>
        </w:rPr>
      </w:pPr>
    </w:p>
    <w:p w:rsidR="006065FB" w:rsidRDefault="006065FB" w:rsidP="00042FE8">
      <w:pPr>
        <w:pStyle w:val="Standard"/>
        <w:rPr>
          <w:color w:val="FF0000"/>
          <w:shd w:val="clear" w:color="auto" w:fill="FFFFFF"/>
        </w:rPr>
      </w:pPr>
    </w:p>
    <w:p w:rsidR="006065FB" w:rsidRDefault="006065FB" w:rsidP="00042FE8">
      <w:pPr>
        <w:pStyle w:val="Standard"/>
        <w:rPr>
          <w:color w:val="FF0000"/>
          <w:shd w:val="clear" w:color="auto" w:fill="FFFFFF"/>
        </w:rPr>
      </w:pPr>
    </w:p>
    <w:p w:rsidR="006065FB" w:rsidRPr="00342017" w:rsidRDefault="006065FB" w:rsidP="00042FE8">
      <w:pPr>
        <w:pStyle w:val="Standard"/>
        <w:rPr>
          <w:color w:val="FF0000"/>
          <w:shd w:val="clear" w:color="auto" w:fill="FFFFFF"/>
        </w:rPr>
      </w:pPr>
    </w:p>
    <w:p w:rsidR="007F5A65" w:rsidRPr="00342017" w:rsidRDefault="007F5A65" w:rsidP="00042FE8">
      <w:pPr>
        <w:pStyle w:val="Standard"/>
        <w:rPr>
          <w:color w:val="FF0000"/>
          <w:shd w:val="clear" w:color="auto" w:fill="FFFFFF"/>
        </w:rPr>
      </w:pPr>
    </w:p>
    <w:p w:rsidR="000F1F97" w:rsidRPr="00342017" w:rsidRDefault="000F1F97" w:rsidP="00042FE8">
      <w:pPr>
        <w:pStyle w:val="Standard"/>
        <w:rPr>
          <w:color w:val="FF0000"/>
          <w:shd w:val="clear" w:color="auto" w:fill="FFFFFF"/>
        </w:rPr>
      </w:pPr>
    </w:p>
    <w:p w:rsidR="007F5A65" w:rsidRPr="00342017" w:rsidRDefault="007F5A65" w:rsidP="00042FE8">
      <w:pPr>
        <w:pStyle w:val="Standard"/>
        <w:rPr>
          <w:color w:val="FF0000"/>
          <w:shd w:val="clear" w:color="auto" w:fill="FFFFFF"/>
        </w:rPr>
      </w:pPr>
    </w:p>
    <w:p w:rsidR="007F5A65" w:rsidRPr="00342017" w:rsidRDefault="007F5A65" w:rsidP="00042FE8">
      <w:pPr>
        <w:pStyle w:val="Standard"/>
        <w:rPr>
          <w:color w:val="FF0000"/>
          <w:shd w:val="clear" w:color="auto" w:fill="FFFFFF"/>
        </w:rPr>
      </w:pPr>
    </w:p>
    <w:p w:rsidR="00042FE8" w:rsidRPr="00342017" w:rsidRDefault="00042FE8" w:rsidP="00042FE8">
      <w:pPr>
        <w:autoSpaceDE w:val="0"/>
        <w:rPr>
          <w:color w:val="FF0000"/>
          <w:sz w:val="20"/>
          <w:szCs w:val="20"/>
          <w:shd w:val="clear" w:color="auto" w:fill="FFFFFF"/>
        </w:rPr>
      </w:pPr>
      <w:r w:rsidRPr="00342017">
        <w:rPr>
          <w:b/>
          <w:color w:val="FF0000"/>
        </w:rPr>
        <w:t xml:space="preserve">                                                                                          </w:t>
      </w:r>
      <w:r w:rsidRPr="00342017">
        <w:rPr>
          <w:color w:val="FF0000"/>
          <w:sz w:val="20"/>
          <w:szCs w:val="20"/>
        </w:rPr>
        <w:t xml:space="preserve"> </w:t>
      </w:r>
    </w:p>
    <w:p w:rsidR="00042FE8" w:rsidRPr="00342017" w:rsidRDefault="00042FE8" w:rsidP="00042FE8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0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показатели социально – экономической эффективности реализации программы «Повышение инвестиционной привлекательности муниципального образования «Мелекесский район»  Ульяновской области» </w:t>
      </w:r>
      <w:r w:rsidR="007F5A65" w:rsidRPr="00342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017">
        <w:rPr>
          <w:rFonts w:ascii="Times New Roman" w:hAnsi="Times New Roman" w:cs="Times New Roman"/>
          <w:b/>
          <w:sz w:val="28"/>
          <w:szCs w:val="28"/>
        </w:rPr>
        <w:t>на 2014-2018годы»    на 01.</w:t>
      </w:r>
      <w:r w:rsidR="00342017" w:rsidRPr="00342017">
        <w:rPr>
          <w:rFonts w:ascii="Times New Roman" w:hAnsi="Times New Roman" w:cs="Times New Roman"/>
          <w:b/>
          <w:sz w:val="28"/>
          <w:szCs w:val="28"/>
        </w:rPr>
        <w:t>01</w:t>
      </w:r>
      <w:r w:rsidRPr="00342017">
        <w:rPr>
          <w:rFonts w:ascii="Times New Roman" w:hAnsi="Times New Roman" w:cs="Times New Roman"/>
          <w:b/>
          <w:sz w:val="28"/>
          <w:szCs w:val="28"/>
        </w:rPr>
        <w:t>.201</w:t>
      </w:r>
      <w:r w:rsidR="00342017" w:rsidRPr="00342017">
        <w:rPr>
          <w:rFonts w:ascii="Times New Roman" w:hAnsi="Times New Roman" w:cs="Times New Roman"/>
          <w:b/>
          <w:sz w:val="28"/>
          <w:szCs w:val="28"/>
        </w:rPr>
        <w:t>7</w:t>
      </w:r>
      <w:r w:rsidRPr="00342017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410"/>
        <w:gridCol w:w="567"/>
        <w:gridCol w:w="992"/>
        <w:gridCol w:w="851"/>
        <w:gridCol w:w="1134"/>
        <w:gridCol w:w="1203"/>
        <w:gridCol w:w="1207"/>
        <w:gridCol w:w="1275"/>
      </w:tblGrid>
      <w:tr w:rsidR="00042FE8" w:rsidRPr="00342017" w:rsidTr="00F2275B">
        <w:trPr>
          <w:cantSplit/>
          <w:trHeight w:val="76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FE8" w:rsidRPr="00342017" w:rsidRDefault="00042FE8" w:rsidP="00F2275B">
            <w:pPr>
              <w:autoSpaceDE w:val="0"/>
              <w:snapToGrid w:val="0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34201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2017">
              <w:rPr>
                <w:sz w:val="24"/>
                <w:szCs w:val="24"/>
              </w:rPr>
              <w:t>/</w:t>
            </w:r>
            <w:proofErr w:type="spellStart"/>
            <w:r w:rsidRPr="0034201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FE8" w:rsidRPr="00342017" w:rsidRDefault="00042FE8" w:rsidP="00F2275B">
            <w:pPr>
              <w:autoSpaceDE w:val="0"/>
              <w:snapToGrid w:val="0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 xml:space="preserve">Показатель 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42FE8" w:rsidRPr="00342017" w:rsidRDefault="00042FE8" w:rsidP="00F2275B">
            <w:pPr>
              <w:autoSpaceDE w:val="0"/>
              <w:snapToGrid w:val="0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>Ед.</w:t>
            </w:r>
            <w:r w:rsidRPr="00342017">
              <w:rPr>
                <w:sz w:val="24"/>
                <w:szCs w:val="24"/>
              </w:rPr>
              <w:br/>
            </w:r>
            <w:proofErr w:type="spellStart"/>
            <w:r w:rsidRPr="00342017">
              <w:rPr>
                <w:sz w:val="24"/>
                <w:szCs w:val="24"/>
              </w:rPr>
              <w:t>изм</w:t>
            </w:r>
            <w:proofErr w:type="spellEnd"/>
            <w:r w:rsidRPr="0034201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E8" w:rsidRPr="00342017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>План</w:t>
            </w:r>
          </w:p>
          <w:p w:rsidR="00042FE8" w:rsidRPr="00342017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E8" w:rsidRPr="00342017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>Факт</w:t>
            </w:r>
          </w:p>
          <w:p w:rsidR="00042FE8" w:rsidRPr="00342017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42FE8" w:rsidRPr="00342017" w:rsidTr="00F2275B">
        <w:trPr>
          <w:cantSplit/>
          <w:trHeight w:val="380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FE8" w:rsidRPr="00342017" w:rsidRDefault="00042FE8" w:rsidP="00F2275B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FE8" w:rsidRPr="00342017" w:rsidRDefault="00042FE8" w:rsidP="00F2275B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42FE8" w:rsidRPr="00342017" w:rsidRDefault="00042FE8" w:rsidP="00F2275B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FE8" w:rsidRPr="00342017" w:rsidRDefault="00042FE8" w:rsidP="00F2275B">
            <w:pPr>
              <w:autoSpaceDE w:val="0"/>
              <w:snapToGrid w:val="0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>2014г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FE8" w:rsidRPr="00342017" w:rsidRDefault="00042FE8" w:rsidP="00F2275B">
            <w:pPr>
              <w:autoSpaceDE w:val="0"/>
              <w:snapToGrid w:val="0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>2015г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FE8" w:rsidRPr="00342017" w:rsidRDefault="00042FE8" w:rsidP="00F2275B">
            <w:pPr>
              <w:jc w:val="center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>2016г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FE8" w:rsidRPr="00342017" w:rsidRDefault="00042FE8" w:rsidP="00F2275B">
            <w:pPr>
              <w:autoSpaceDE w:val="0"/>
              <w:snapToGrid w:val="0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>2014г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FE8" w:rsidRPr="00342017" w:rsidRDefault="00042FE8" w:rsidP="00F2275B">
            <w:pPr>
              <w:autoSpaceDE w:val="0"/>
              <w:snapToGrid w:val="0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>2015г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FE8" w:rsidRPr="00342017" w:rsidRDefault="00042FE8" w:rsidP="00F2275B">
            <w:pPr>
              <w:autoSpaceDE w:val="0"/>
              <w:snapToGrid w:val="0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 xml:space="preserve">2016г </w:t>
            </w:r>
          </w:p>
          <w:p w:rsidR="00042FE8" w:rsidRPr="00342017" w:rsidRDefault="00042FE8" w:rsidP="00F2275B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042FE8" w:rsidRPr="00342017" w:rsidTr="00F2275B">
        <w:trPr>
          <w:cantSplit/>
          <w:trHeight w:val="5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FE8" w:rsidRPr="00342017" w:rsidRDefault="00042FE8" w:rsidP="00F2275B">
            <w:pPr>
              <w:autoSpaceDE w:val="0"/>
              <w:snapToGrid w:val="0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 xml:space="preserve">1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FE8" w:rsidRPr="00342017" w:rsidRDefault="00042FE8" w:rsidP="00F2275B">
            <w:pPr>
              <w:autoSpaceDE w:val="0"/>
              <w:snapToGrid w:val="0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 xml:space="preserve">Количество вновь созданных       </w:t>
            </w:r>
            <w:r w:rsidRPr="00342017">
              <w:rPr>
                <w:sz w:val="24"/>
                <w:szCs w:val="24"/>
              </w:rPr>
              <w:br/>
              <w:t xml:space="preserve">рабочих  мест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FE8" w:rsidRPr="00342017" w:rsidRDefault="00042FE8" w:rsidP="00F2275B">
            <w:pPr>
              <w:autoSpaceDE w:val="0"/>
              <w:snapToGrid w:val="0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>раб.</w:t>
            </w:r>
          </w:p>
          <w:p w:rsidR="00042FE8" w:rsidRPr="00342017" w:rsidRDefault="00042FE8" w:rsidP="00F2275B">
            <w:pPr>
              <w:autoSpaceDE w:val="0"/>
              <w:snapToGrid w:val="0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42FE8" w:rsidRPr="00342017" w:rsidRDefault="00042FE8" w:rsidP="00F2275B">
            <w:pPr>
              <w:jc w:val="center"/>
              <w:rPr>
                <w:sz w:val="24"/>
                <w:szCs w:val="24"/>
              </w:rPr>
            </w:pPr>
          </w:p>
          <w:p w:rsidR="00042FE8" w:rsidRPr="00342017" w:rsidRDefault="00042FE8" w:rsidP="00F2275B">
            <w:pPr>
              <w:jc w:val="center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>499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42FE8" w:rsidRPr="00342017" w:rsidRDefault="00042FE8" w:rsidP="00F2275B">
            <w:pPr>
              <w:jc w:val="center"/>
              <w:rPr>
                <w:sz w:val="24"/>
                <w:szCs w:val="24"/>
              </w:rPr>
            </w:pPr>
          </w:p>
          <w:p w:rsidR="00042FE8" w:rsidRPr="00342017" w:rsidRDefault="00042FE8" w:rsidP="00F2275B">
            <w:pPr>
              <w:jc w:val="center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>483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42FE8" w:rsidRPr="00342017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342017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>675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FE8" w:rsidRPr="00342017" w:rsidRDefault="00042FE8" w:rsidP="00F2275B">
            <w:pPr>
              <w:jc w:val="center"/>
              <w:rPr>
                <w:sz w:val="24"/>
                <w:szCs w:val="24"/>
              </w:rPr>
            </w:pPr>
          </w:p>
          <w:p w:rsidR="00042FE8" w:rsidRPr="00342017" w:rsidRDefault="00042FE8" w:rsidP="00F2275B">
            <w:pPr>
              <w:jc w:val="center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>499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FE8" w:rsidRPr="00342017" w:rsidRDefault="00042FE8" w:rsidP="00F2275B">
            <w:pPr>
              <w:jc w:val="center"/>
              <w:rPr>
                <w:sz w:val="24"/>
                <w:szCs w:val="24"/>
              </w:rPr>
            </w:pPr>
          </w:p>
          <w:p w:rsidR="00042FE8" w:rsidRPr="00342017" w:rsidRDefault="00042FE8" w:rsidP="00F2275B">
            <w:pPr>
              <w:jc w:val="center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>497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2FE8" w:rsidRPr="00342017" w:rsidRDefault="00042FE8" w:rsidP="00F2275B">
            <w:pPr>
              <w:jc w:val="center"/>
              <w:rPr>
                <w:sz w:val="24"/>
                <w:szCs w:val="24"/>
              </w:rPr>
            </w:pPr>
          </w:p>
          <w:p w:rsidR="00042FE8" w:rsidRPr="00342017" w:rsidRDefault="00042FE8" w:rsidP="00342017">
            <w:pPr>
              <w:jc w:val="center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>26</w:t>
            </w:r>
            <w:r w:rsidR="00342017" w:rsidRPr="00342017">
              <w:rPr>
                <w:sz w:val="24"/>
                <w:szCs w:val="24"/>
              </w:rPr>
              <w:t>7</w:t>
            </w:r>
          </w:p>
        </w:tc>
      </w:tr>
      <w:tr w:rsidR="00042FE8" w:rsidRPr="00342017" w:rsidTr="00F2275B">
        <w:trPr>
          <w:cantSplit/>
          <w:trHeight w:val="11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8" w:rsidRPr="00342017" w:rsidRDefault="00042FE8" w:rsidP="00F2275B">
            <w:pPr>
              <w:autoSpaceDE w:val="0"/>
              <w:snapToGrid w:val="0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 xml:space="preserve">2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8" w:rsidRPr="00342017" w:rsidRDefault="00042FE8" w:rsidP="00F2275B">
            <w:pPr>
              <w:autoSpaceDE w:val="0"/>
              <w:snapToGrid w:val="0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 xml:space="preserve">Объем   дополнительных  налоговых поступлений  от создания новых рабочих мест   в                                                                                бюджеты  всех уровней    в годовом       исчислении      всего        (НДФЛ)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8" w:rsidRPr="00342017" w:rsidRDefault="00042FE8" w:rsidP="00F2275B">
            <w:pPr>
              <w:autoSpaceDE w:val="0"/>
              <w:snapToGrid w:val="0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>млн.</w:t>
            </w:r>
          </w:p>
          <w:p w:rsidR="00042FE8" w:rsidRPr="00342017" w:rsidRDefault="00042FE8" w:rsidP="00F2275B">
            <w:pPr>
              <w:autoSpaceDE w:val="0"/>
              <w:snapToGrid w:val="0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FE8" w:rsidRPr="00342017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>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FE8" w:rsidRPr="00342017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2FE8" w:rsidRPr="00342017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>3,0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2FE8" w:rsidRPr="00342017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>2,8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2FE8" w:rsidRPr="00342017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>4,3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2FE8" w:rsidRPr="00342017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342017">
              <w:rPr>
                <w:sz w:val="24"/>
                <w:szCs w:val="24"/>
              </w:rPr>
              <w:t>2,3</w:t>
            </w:r>
          </w:p>
        </w:tc>
      </w:tr>
    </w:tbl>
    <w:p w:rsidR="00042FE8" w:rsidRPr="00342017" w:rsidRDefault="00042FE8" w:rsidP="00042FE8">
      <w:pPr>
        <w:autoSpaceDE w:val="0"/>
        <w:rPr>
          <w:b/>
          <w:color w:val="FF0000"/>
          <w:sz w:val="20"/>
          <w:szCs w:val="20"/>
          <w:shd w:val="clear" w:color="auto" w:fill="FFFFFF"/>
        </w:rPr>
      </w:pPr>
    </w:p>
    <w:p w:rsidR="00042FE8" w:rsidRPr="00342017" w:rsidRDefault="00042FE8" w:rsidP="00042FE8">
      <w:pPr>
        <w:autoSpaceDE w:val="0"/>
        <w:jc w:val="both"/>
        <w:rPr>
          <w:b/>
          <w:color w:val="FF0000"/>
          <w:sz w:val="20"/>
          <w:szCs w:val="20"/>
        </w:rPr>
      </w:pPr>
    </w:p>
    <w:p w:rsidR="00042FE8" w:rsidRPr="00342017" w:rsidRDefault="00042FE8" w:rsidP="00042FE8">
      <w:pPr>
        <w:autoSpaceDE w:val="0"/>
        <w:jc w:val="center"/>
        <w:rPr>
          <w:b/>
          <w:color w:val="FF0000"/>
        </w:rPr>
      </w:pPr>
    </w:p>
    <w:p w:rsidR="00042FE8" w:rsidRPr="00342017" w:rsidRDefault="00042FE8" w:rsidP="00042FE8">
      <w:pPr>
        <w:autoSpaceDE w:val="0"/>
        <w:jc w:val="center"/>
        <w:rPr>
          <w:b/>
          <w:color w:val="FF0000"/>
        </w:rPr>
      </w:pPr>
    </w:p>
    <w:p w:rsidR="00042FE8" w:rsidRPr="00342017" w:rsidRDefault="00042FE8" w:rsidP="00042FE8">
      <w:pPr>
        <w:autoSpaceDE w:val="0"/>
        <w:jc w:val="center"/>
        <w:rPr>
          <w:b/>
          <w:color w:val="FF0000"/>
        </w:rPr>
      </w:pPr>
    </w:p>
    <w:p w:rsidR="00754EE6" w:rsidRPr="00342017" w:rsidRDefault="00754EE6" w:rsidP="00042FE8">
      <w:pPr>
        <w:autoSpaceDE w:val="0"/>
        <w:jc w:val="center"/>
        <w:rPr>
          <w:b/>
          <w:color w:val="FF0000"/>
        </w:rPr>
      </w:pPr>
    </w:p>
    <w:p w:rsidR="00754EE6" w:rsidRPr="00342017" w:rsidRDefault="00754EE6" w:rsidP="00042FE8">
      <w:pPr>
        <w:autoSpaceDE w:val="0"/>
        <w:jc w:val="center"/>
        <w:rPr>
          <w:b/>
          <w:color w:val="FF0000"/>
        </w:rPr>
      </w:pPr>
    </w:p>
    <w:p w:rsidR="00754EE6" w:rsidRPr="00342017" w:rsidRDefault="00754EE6" w:rsidP="00042FE8">
      <w:pPr>
        <w:autoSpaceDE w:val="0"/>
        <w:jc w:val="center"/>
        <w:rPr>
          <w:b/>
          <w:color w:val="FF0000"/>
        </w:rPr>
      </w:pPr>
    </w:p>
    <w:p w:rsidR="00042FE8" w:rsidRDefault="00042FE8" w:rsidP="007F5A65">
      <w:pPr>
        <w:autoSpaceDE w:val="0"/>
        <w:rPr>
          <w:b/>
          <w:color w:val="FF0000"/>
        </w:rPr>
      </w:pPr>
    </w:p>
    <w:p w:rsidR="00342017" w:rsidRPr="00342017" w:rsidRDefault="00342017" w:rsidP="007F5A65">
      <w:pPr>
        <w:autoSpaceDE w:val="0"/>
        <w:rPr>
          <w:b/>
          <w:color w:val="FF0000"/>
        </w:rPr>
      </w:pPr>
    </w:p>
    <w:p w:rsidR="00042FE8" w:rsidRPr="00342017" w:rsidRDefault="00042FE8" w:rsidP="00042FE8">
      <w:pPr>
        <w:autoSpaceDE w:val="0"/>
        <w:rPr>
          <w:b/>
          <w:color w:val="FF0000"/>
        </w:rPr>
      </w:pPr>
    </w:p>
    <w:p w:rsidR="00042FE8" w:rsidRPr="00CD1BE3" w:rsidRDefault="00042FE8" w:rsidP="00342017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E3">
        <w:rPr>
          <w:rFonts w:ascii="Times New Roman" w:hAnsi="Times New Roman" w:cs="Times New Roman"/>
          <w:b/>
          <w:sz w:val="28"/>
          <w:szCs w:val="28"/>
        </w:rPr>
        <w:lastRenderedPageBreak/>
        <w:t>Расчет основных показателей эффективности</w:t>
      </w:r>
    </w:p>
    <w:p w:rsidR="00042FE8" w:rsidRPr="00CD1BE3" w:rsidRDefault="00042FE8" w:rsidP="00342017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E3">
        <w:rPr>
          <w:rFonts w:ascii="Times New Roman" w:hAnsi="Times New Roman" w:cs="Times New Roman"/>
          <w:b/>
          <w:sz w:val="28"/>
          <w:szCs w:val="28"/>
        </w:rPr>
        <w:t xml:space="preserve">  по мероприятиям  программы </w:t>
      </w:r>
    </w:p>
    <w:p w:rsidR="00042FE8" w:rsidRPr="00CD1BE3" w:rsidRDefault="00042FE8" w:rsidP="00342017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E3">
        <w:rPr>
          <w:rFonts w:ascii="Times New Roman" w:hAnsi="Times New Roman" w:cs="Times New Roman"/>
          <w:b/>
          <w:sz w:val="28"/>
          <w:szCs w:val="28"/>
        </w:rPr>
        <w:t xml:space="preserve"> «Повышение инвестиционной привлекательности муниципального образования «Мелекесский район»  Ульяновской области» </w:t>
      </w:r>
    </w:p>
    <w:p w:rsidR="00042FE8" w:rsidRPr="00CD1BE3" w:rsidRDefault="00042FE8" w:rsidP="00342017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E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42017" w:rsidRPr="00CD1BE3">
        <w:rPr>
          <w:rFonts w:ascii="Times New Roman" w:hAnsi="Times New Roman" w:cs="Times New Roman"/>
          <w:b/>
          <w:sz w:val="28"/>
          <w:szCs w:val="28"/>
        </w:rPr>
        <w:t>2014-2018годы»  на 01.01</w:t>
      </w:r>
      <w:r w:rsidRPr="00CD1BE3">
        <w:rPr>
          <w:rFonts w:ascii="Times New Roman" w:hAnsi="Times New Roman" w:cs="Times New Roman"/>
          <w:b/>
          <w:sz w:val="28"/>
          <w:szCs w:val="28"/>
        </w:rPr>
        <w:t>.201</w:t>
      </w:r>
      <w:r w:rsidR="00342017" w:rsidRPr="00CD1BE3">
        <w:rPr>
          <w:rFonts w:ascii="Times New Roman" w:hAnsi="Times New Roman" w:cs="Times New Roman"/>
          <w:b/>
          <w:sz w:val="28"/>
          <w:szCs w:val="28"/>
        </w:rPr>
        <w:t>7</w:t>
      </w:r>
      <w:r w:rsidRPr="00CD1BE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W w:w="10604" w:type="dxa"/>
        <w:tblInd w:w="-176" w:type="dxa"/>
        <w:tblLayout w:type="fixed"/>
        <w:tblLook w:val="0000"/>
      </w:tblPr>
      <w:tblGrid>
        <w:gridCol w:w="654"/>
        <w:gridCol w:w="1615"/>
        <w:gridCol w:w="850"/>
        <w:gridCol w:w="993"/>
        <w:gridCol w:w="850"/>
        <w:gridCol w:w="851"/>
        <w:gridCol w:w="850"/>
        <w:gridCol w:w="851"/>
        <w:gridCol w:w="850"/>
        <w:gridCol w:w="849"/>
        <w:gridCol w:w="850"/>
        <w:gridCol w:w="238"/>
        <w:gridCol w:w="303"/>
      </w:tblGrid>
      <w:tr w:rsidR="00042FE8" w:rsidRPr="00342017" w:rsidTr="008351CB">
        <w:trPr>
          <w:gridAfter w:val="2"/>
          <w:wAfter w:w="541" w:type="dxa"/>
          <w:trHeight w:val="186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№</w:t>
            </w:r>
          </w:p>
          <w:p w:rsidR="00042FE8" w:rsidRPr="00CD1BE3" w:rsidRDefault="00042FE8" w:rsidP="00F2275B">
            <w:pPr>
              <w:autoSpaceDE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D1BE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1BE3">
              <w:rPr>
                <w:sz w:val="24"/>
                <w:szCs w:val="24"/>
              </w:rPr>
              <w:t>/</w:t>
            </w:r>
            <w:proofErr w:type="spellStart"/>
            <w:r w:rsidRPr="00CD1BE3">
              <w:rPr>
                <w:sz w:val="24"/>
                <w:szCs w:val="24"/>
              </w:rPr>
              <w:t>п</w:t>
            </w:r>
            <w:proofErr w:type="spellEnd"/>
          </w:p>
          <w:p w:rsidR="00042FE8" w:rsidRPr="00CD1BE3" w:rsidRDefault="00042FE8" w:rsidP="00F2275B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 xml:space="preserve">                             Показатель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План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 xml:space="preserve">Факт   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%</w:t>
            </w:r>
          </w:p>
        </w:tc>
      </w:tr>
      <w:tr w:rsidR="00042FE8" w:rsidRPr="00342017" w:rsidTr="008351CB">
        <w:trPr>
          <w:gridAfter w:val="2"/>
          <w:wAfter w:w="541" w:type="dxa"/>
          <w:trHeight w:val="138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FE8" w:rsidRPr="00CD1BE3" w:rsidRDefault="00042FE8" w:rsidP="00F2275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42FE8" w:rsidRPr="00CD1BE3" w:rsidRDefault="00042FE8" w:rsidP="00F2275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42FE8" w:rsidRPr="00342017" w:rsidTr="00116E6C">
        <w:trPr>
          <w:gridAfter w:val="2"/>
          <w:wAfter w:w="541" w:type="dxa"/>
          <w:trHeight w:val="29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8" w:rsidRPr="00CD1BE3" w:rsidRDefault="00042FE8" w:rsidP="00F2275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8" w:rsidRPr="00CD1BE3" w:rsidRDefault="00042FE8" w:rsidP="00F2275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</w:pPr>
            <w:r w:rsidRPr="00CD1BE3">
              <w:t>2014г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</w:pPr>
            <w:r w:rsidRPr="00CD1BE3">
              <w:t>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</w:pPr>
            <w:r w:rsidRPr="00CD1BE3">
              <w:t>2016г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</w:pPr>
            <w:r w:rsidRPr="00CD1BE3">
              <w:t>2014г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</w:pPr>
            <w:r w:rsidRPr="00CD1BE3">
              <w:t>2015г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</w:pPr>
            <w:r w:rsidRPr="00CD1BE3">
              <w:t>2016г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E8" w:rsidRPr="00CD1BE3" w:rsidRDefault="00042FE8" w:rsidP="00F2275B">
            <w:pPr>
              <w:autoSpaceDE w:val="0"/>
              <w:snapToGrid w:val="0"/>
              <w:jc w:val="center"/>
            </w:pPr>
            <w:r w:rsidRPr="00CD1BE3">
              <w:t>2014г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E8" w:rsidRPr="00CD1BE3" w:rsidRDefault="00042FE8" w:rsidP="00F2275B">
            <w:pPr>
              <w:autoSpaceDE w:val="0"/>
              <w:snapToGrid w:val="0"/>
              <w:jc w:val="center"/>
            </w:pPr>
            <w:r w:rsidRPr="00CD1BE3">
              <w:t>2015г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E8" w:rsidRPr="00CD1BE3" w:rsidRDefault="00042FE8" w:rsidP="00F2275B">
            <w:pPr>
              <w:autoSpaceDE w:val="0"/>
              <w:snapToGrid w:val="0"/>
              <w:jc w:val="center"/>
            </w:pPr>
            <w:r w:rsidRPr="00CD1BE3">
              <w:t>2016г</w:t>
            </w:r>
          </w:p>
        </w:tc>
      </w:tr>
      <w:tr w:rsidR="00042FE8" w:rsidRPr="00342017" w:rsidTr="00116E6C">
        <w:trPr>
          <w:gridAfter w:val="2"/>
          <w:wAfter w:w="541" w:type="dxa"/>
          <w:trHeight w:val="503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Ежегодный прирост объемов отгруженных товаров собственного производства и выполненных работ и услуг собственными силами по всем видам экономической деятельности (</w:t>
            </w:r>
            <w:proofErr w:type="gramStart"/>
            <w:r w:rsidRPr="00CD1BE3">
              <w:rPr>
                <w:sz w:val="24"/>
                <w:szCs w:val="24"/>
              </w:rPr>
              <w:t>ПТ</w:t>
            </w:r>
            <w:proofErr w:type="gramEnd"/>
            <w:r w:rsidRPr="00CD1BE3">
              <w:rPr>
                <w:sz w:val="24"/>
                <w:szCs w:val="24"/>
              </w:rPr>
              <w:t>),%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2,8%</w:t>
            </w: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2,97%</w:t>
            </w: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2,8</w:t>
            </w: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-</w:t>
            </w: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-6,2%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17" w:rsidRPr="00CD1BE3" w:rsidRDefault="00342017" w:rsidP="00F2275B">
            <w:pPr>
              <w:autoSpaceDE w:val="0"/>
              <w:snapToGrid w:val="0"/>
              <w:rPr>
                <w:sz w:val="24"/>
                <w:szCs w:val="24"/>
              </w:rPr>
            </w:pPr>
          </w:p>
          <w:p w:rsidR="00042FE8" w:rsidRPr="00CD1BE3" w:rsidRDefault="00CD1BE3" w:rsidP="00CD1BE3">
            <w:pPr>
              <w:autoSpaceDE w:val="0"/>
              <w:snapToGrid w:val="0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  <w:shd w:val="clear" w:color="auto" w:fill="FFFFFF"/>
              </w:rPr>
              <w:t>29,1</w:t>
            </w:r>
            <w:r w:rsidR="00042FE8" w:rsidRPr="00CD1BE3">
              <w:rPr>
                <w:sz w:val="24"/>
                <w:szCs w:val="24"/>
                <w:shd w:val="clear" w:color="auto" w:fill="FFFFFF"/>
              </w:rPr>
              <w:t>%</w:t>
            </w:r>
            <w:proofErr w:type="gramStart"/>
            <w:r w:rsidRPr="00CD1BE3">
              <w:rPr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CD1BE3">
              <w:rPr>
                <w:sz w:val="24"/>
                <w:szCs w:val="24"/>
                <w:shd w:val="clear" w:color="auto" w:fill="FFFFFF"/>
              </w:rPr>
              <w:t>по статданным  данным за 11мес2016г)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-</w:t>
            </w: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-</w:t>
            </w: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 xml:space="preserve">В </w:t>
            </w:r>
            <w:r w:rsidR="00CD1BE3" w:rsidRPr="00CD1BE3">
              <w:rPr>
                <w:sz w:val="24"/>
                <w:szCs w:val="24"/>
              </w:rPr>
              <w:t>10,4</w:t>
            </w:r>
            <w:r w:rsidRPr="00CD1BE3">
              <w:rPr>
                <w:sz w:val="24"/>
                <w:szCs w:val="24"/>
              </w:rPr>
              <w:t xml:space="preserve"> раза </w:t>
            </w: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42FE8" w:rsidRPr="00342017" w:rsidTr="00116E6C">
        <w:trPr>
          <w:gridAfter w:val="2"/>
          <w:wAfter w:w="541" w:type="dxa"/>
          <w:trHeight w:val="555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8" w:rsidRPr="00342017" w:rsidRDefault="00042FE8" w:rsidP="00F2275B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Объем  отгруженных  товаров собственного  производства  и выполненных  по крупным  и средним организациям</w:t>
            </w:r>
            <w:proofErr w:type="gramStart"/>
            <w:r w:rsidRPr="00CD1BE3">
              <w:rPr>
                <w:sz w:val="24"/>
                <w:szCs w:val="24"/>
              </w:rPr>
              <w:t xml:space="preserve"> ,</w:t>
            </w:r>
            <w:proofErr w:type="gramEnd"/>
            <w:r w:rsidRPr="00CD1BE3">
              <w:rPr>
                <w:sz w:val="24"/>
                <w:szCs w:val="24"/>
              </w:rPr>
              <w:t xml:space="preserve">млн. руб.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3641,4</w:t>
            </w: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млн</w:t>
            </w:r>
            <w:proofErr w:type="gramStart"/>
            <w:r w:rsidRPr="00CD1BE3">
              <w:rPr>
                <w:sz w:val="24"/>
                <w:szCs w:val="24"/>
              </w:rPr>
              <w:t>.р</w:t>
            </w:r>
            <w:proofErr w:type="gramEnd"/>
            <w:r w:rsidRPr="00CD1BE3">
              <w:rPr>
                <w:sz w:val="24"/>
                <w:szCs w:val="24"/>
              </w:rPr>
              <w:t xml:space="preserve">уб.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3749,5</w:t>
            </w: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млн</w:t>
            </w:r>
            <w:proofErr w:type="gramStart"/>
            <w:r w:rsidRPr="00CD1BE3">
              <w:rPr>
                <w:sz w:val="24"/>
                <w:szCs w:val="24"/>
              </w:rPr>
              <w:t>.р</w:t>
            </w:r>
            <w:proofErr w:type="gramEnd"/>
            <w:r w:rsidRPr="00CD1BE3">
              <w:rPr>
                <w:sz w:val="24"/>
                <w:szCs w:val="24"/>
              </w:rPr>
              <w:t xml:space="preserve">уб.  </w:t>
            </w: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3854,5млн</w:t>
            </w:r>
            <w:proofErr w:type="gramStart"/>
            <w:r w:rsidRPr="00CD1BE3">
              <w:rPr>
                <w:sz w:val="24"/>
                <w:szCs w:val="24"/>
              </w:rPr>
              <w:t>.р</w:t>
            </w:r>
            <w:proofErr w:type="gramEnd"/>
            <w:r w:rsidRPr="00CD1BE3">
              <w:rPr>
                <w:sz w:val="24"/>
                <w:szCs w:val="24"/>
              </w:rPr>
              <w:t xml:space="preserve">уб.  </w:t>
            </w: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.</w:t>
            </w: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2554,2млн</w:t>
            </w:r>
            <w:proofErr w:type="gramStart"/>
            <w:r w:rsidRPr="00CD1BE3">
              <w:rPr>
                <w:sz w:val="24"/>
                <w:szCs w:val="24"/>
              </w:rPr>
              <w:t>.р</w:t>
            </w:r>
            <w:proofErr w:type="gramEnd"/>
            <w:r w:rsidRPr="00CD1BE3">
              <w:rPr>
                <w:sz w:val="24"/>
                <w:szCs w:val="24"/>
              </w:rPr>
              <w:t xml:space="preserve">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2461,5</w:t>
            </w: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млн</w:t>
            </w:r>
            <w:proofErr w:type="gramStart"/>
            <w:r w:rsidRPr="00CD1BE3">
              <w:rPr>
                <w:sz w:val="24"/>
                <w:szCs w:val="24"/>
              </w:rPr>
              <w:t>.р</w:t>
            </w:r>
            <w:proofErr w:type="gramEnd"/>
            <w:r w:rsidRPr="00CD1BE3">
              <w:rPr>
                <w:sz w:val="24"/>
                <w:szCs w:val="24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CD1BE3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2641,0</w:t>
            </w:r>
            <w:r w:rsidR="00042FE8" w:rsidRPr="00CD1BE3">
              <w:rPr>
                <w:sz w:val="24"/>
                <w:szCs w:val="24"/>
              </w:rPr>
              <w:t xml:space="preserve"> млн</w:t>
            </w:r>
            <w:proofErr w:type="gramStart"/>
            <w:r w:rsidR="00042FE8" w:rsidRPr="00CD1BE3">
              <w:rPr>
                <w:sz w:val="24"/>
                <w:szCs w:val="24"/>
              </w:rPr>
              <w:t>.р</w:t>
            </w:r>
            <w:proofErr w:type="gramEnd"/>
            <w:r w:rsidR="00042FE8" w:rsidRPr="00CD1BE3">
              <w:rPr>
                <w:sz w:val="24"/>
                <w:szCs w:val="24"/>
              </w:rPr>
              <w:t>уб.</w:t>
            </w:r>
            <w:r w:rsidRPr="00CD1BE3">
              <w:rPr>
                <w:sz w:val="24"/>
                <w:szCs w:val="24"/>
              </w:rPr>
              <w:t>(  за 11 мес. 2016г)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CD1BE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CD1BE3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CD1BE3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042FE8" w:rsidRPr="00342017" w:rsidTr="00116E6C">
        <w:trPr>
          <w:gridAfter w:val="2"/>
          <w:wAfter w:w="541" w:type="dxa"/>
          <w:trHeight w:val="1090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Прирост объемов инвестиций в основной капитал на территории района за счет всех источников финансирования за отчетный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1%</w:t>
            </w:r>
          </w:p>
          <w:p w:rsidR="00042FE8" w:rsidRPr="00CD1BE3" w:rsidRDefault="00042FE8" w:rsidP="00F2275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1%</w:t>
            </w:r>
          </w:p>
          <w:p w:rsidR="00042FE8" w:rsidRPr="00CD1BE3" w:rsidRDefault="00042FE8" w:rsidP="00F2275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1,0%</w:t>
            </w:r>
          </w:p>
          <w:p w:rsidR="00042FE8" w:rsidRPr="00CD1BE3" w:rsidRDefault="00042FE8" w:rsidP="00F2275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 xml:space="preserve"> </w:t>
            </w:r>
          </w:p>
          <w:p w:rsidR="00042FE8" w:rsidRPr="00CD1BE3" w:rsidRDefault="00042FE8" w:rsidP="00F2275B">
            <w:pPr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0,1%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E8" w:rsidRPr="00CD1BE3" w:rsidRDefault="00042FE8" w:rsidP="00F2275B">
            <w:pPr>
              <w:jc w:val="center"/>
              <w:rPr>
                <w:sz w:val="24"/>
                <w:szCs w:val="24"/>
              </w:rPr>
            </w:pPr>
          </w:p>
          <w:p w:rsidR="00042FE8" w:rsidRPr="00CD1BE3" w:rsidRDefault="00CD1BE3" w:rsidP="00F22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 xml:space="preserve">10% </w:t>
            </w: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CD1BE3" w:rsidP="00F2275B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42FE8" w:rsidRPr="00342017" w:rsidTr="00116E6C">
        <w:trPr>
          <w:trHeight w:val="112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8" w:rsidRPr="00342017" w:rsidRDefault="00042FE8" w:rsidP="00F2275B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 xml:space="preserve">Объем инвестиций в основной капитал на территории района за счет всех источников финансирования за отчетный год по крупным  и средним организациям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CD1BE3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0,</w:t>
            </w:r>
            <w:r w:rsidR="00042FE8" w:rsidRPr="00CD1BE3">
              <w:rPr>
                <w:sz w:val="24"/>
                <w:szCs w:val="24"/>
              </w:rPr>
              <w:t>967</w:t>
            </w:r>
          </w:p>
          <w:p w:rsidR="00042FE8" w:rsidRPr="00CD1BE3" w:rsidRDefault="00042FE8" w:rsidP="00F2275B">
            <w:pPr>
              <w:pStyle w:val="Standard"/>
              <w:jc w:val="both"/>
            </w:pPr>
            <w:r w:rsidRPr="00CD1BE3">
              <w:t>мл</w:t>
            </w:r>
            <w:r w:rsidR="00CD1BE3" w:rsidRPr="00CD1BE3">
              <w:t>рд</w:t>
            </w:r>
            <w:r w:rsidRPr="00CD1BE3">
              <w:t xml:space="preserve">. руб. </w:t>
            </w: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CD1BE3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0, 976</w:t>
            </w:r>
            <w:r w:rsidR="00042FE8" w:rsidRPr="00CD1BE3">
              <w:rPr>
                <w:sz w:val="24"/>
                <w:szCs w:val="24"/>
              </w:rPr>
              <w:t>7</w:t>
            </w:r>
          </w:p>
          <w:p w:rsidR="00042FE8" w:rsidRPr="00CD1BE3" w:rsidRDefault="00CD1BE3" w:rsidP="00F2275B">
            <w:pPr>
              <w:pStyle w:val="Standard"/>
              <w:jc w:val="both"/>
            </w:pPr>
            <w:r w:rsidRPr="00CD1BE3">
              <w:t>М</w:t>
            </w:r>
            <w:r w:rsidR="00042FE8" w:rsidRPr="00CD1BE3">
              <w:t>л</w:t>
            </w:r>
            <w:r w:rsidRPr="00CD1BE3">
              <w:t>рд</w:t>
            </w:r>
            <w:proofErr w:type="gramStart"/>
            <w:r w:rsidRPr="00CD1BE3">
              <w:t>.р</w:t>
            </w:r>
            <w:proofErr w:type="gramEnd"/>
            <w:r w:rsidRPr="00CD1BE3">
              <w:t>уб</w:t>
            </w:r>
            <w:r w:rsidR="00042FE8" w:rsidRPr="00CD1BE3">
              <w:t xml:space="preserve">. </w:t>
            </w: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2FE8" w:rsidRPr="00CD1BE3" w:rsidRDefault="00042FE8" w:rsidP="00F2275B">
            <w:pPr>
              <w:pStyle w:val="Standard"/>
              <w:jc w:val="both"/>
            </w:pPr>
            <w:r w:rsidRPr="00CD1BE3">
              <w:t xml:space="preserve"> </w:t>
            </w:r>
            <w:r w:rsidR="00CD1BE3" w:rsidRPr="00CD1BE3">
              <w:t>0,986</w:t>
            </w:r>
            <w:r w:rsidRPr="00CD1BE3">
              <w:t xml:space="preserve">5млн. руб. </w:t>
            </w:r>
          </w:p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pStyle w:val="Standard"/>
              <w:shd w:val="clear" w:color="auto" w:fill="FFFFFF"/>
              <w:jc w:val="both"/>
            </w:pPr>
          </w:p>
          <w:p w:rsidR="00042FE8" w:rsidRPr="00CD1BE3" w:rsidRDefault="00042FE8" w:rsidP="00F2275B">
            <w:pPr>
              <w:pStyle w:val="Standard"/>
              <w:shd w:val="clear" w:color="auto" w:fill="FFFFFF"/>
              <w:jc w:val="both"/>
            </w:pPr>
            <w:r w:rsidRPr="00CD1BE3">
              <w:t xml:space="preserve">1,1 млрд. руб.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pStyle w:val="Standard"/>
              <w:shd w:val="clear" w:color="auto" w:fill="FFFFFF"/>
              <w:jc w:val="both"/>
            </w:pPr>
          </w:p>
          <w:p w:rsidR="00042FE8" w:rsidRPr="00CD1BE3" w:rsidRDefault="00042FE8" w:rsidP="00F2275B">
            <w:pPr>
              <w:pStyle w:val="Standard"/>
              <w:shd w:val="clear" w:color="auto" w:fill="FFFFFF"/>
              <w:jc w:val="both"/>
            </w:pPr>
            <w:r w:rsidRPr="00CD1BE3">
              <w:t>1,1 млрд.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pStyle w:val="Standard"/>
            </w:pPr>
          </w:p>
          <w:p w:rsidR="00042FE8" w:rsidRPr="00CD1BE3" w:rsidRDefault="00042FE8" w:rsidP="00F2275B">
            <w:pPr>
              <w:pStyle w:val="Standard"/>
              <w:shd w:val="clear" w:color="auto" w:fill="FFFFFF"/>
            </w:pPr>
            <w:r w:rsidRPr="00CD1BE3">
              <w:t>0,</w:t>
            </w:r>
            <w:r w:rsidR="00CD1BE3" w:rsidRPr="00CD1BE3">
              <w:t xml:space="preserve"> 5</w:t>
            </w:r>
          </w:p>
          <w:p w:rsidR="00042FE8" w:rsidRPr="00CD1BE3" w:rsidRDefault="00042FE8" w:rsidP="00CD1BE3">
            <w:pPr>
              <w:pStyle w:val="Standard"/>
              <w:shd w:val="clear" w:color="auto" w:fill="FFFFFF"/>
            </w:pPr>
            <w:r w:rsidRPr="00CD1BE3">
              <w:t xml:space="preserve">млрд. руб.  </w:t>
            </w:r>
            <w:proofErr w:type="gramStart"/>
            <w:r w:rsidR="00CD1BE3" w:rsidRPr="00CD1BE3">
              <w:t xml:space="preserve">(  </w:t>
            </w:r>
            <w:proofErr w:type="gramEnd"/>
            <w:r w:rsidR="00CD1BE3" w:rsidRPr="00CD1BE3">
              <w:t xml:space="preserve">по мониторингу)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pStyle w:val="Standard"/>
            </w:pPr>
          </w:p>
          <w:p w:rsidR="00042FE8" w:rsidRPr="00CD1BE3" w:rsidRDefault="00042FE8" w:rsidP="00F2275B">
            <w:pPr>
              <w:pStyle w:val="Standard"/>
            </w:pPr>
            <w:r w:rsidRPr="00CD1BE3">
              <w:t>113,8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42FE8" w:rsidRPr="00CD1BE3" w:rsidRDefault="00042FE8" w:rsidP="00F2275B">
            <w:pPr>
              <w:pStyle w:val="Standard"/>
            </w:pPr>
          </w:p>
          <w:p w:rsidR="00042FE8" w:rsidRPr="00CD1BE3" w:rsidRDefault="00042FE8" w:rsidP="00F2275B">
            <w:pPr>
              <w:pStyle w:val="Standard"/>
            </w:pPr>
            <w:r w:rsidRPr="00CD1BE3">
              <w:rPr>
                <w:shd w:val="clear" w:color="auto" w:fill="FFFFFF"/>
              </w:rPr>
              <w:t>112,6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CD1BE3" w:rsidRDefault="00CD1BE3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238" w:type="dxa"/>
            <w:vMerge w:val="restart"/>
            <w:tcBorders>
              <w:left w:val="single" w:sz="4" w:space="0" w:color="auto"/>
            </w:tcBorders>
          </w:tcPr>
          <w:p w:rsidR="00042FE8" w:rsidRPr="00342017" w:rsidRDefault="00042FE8" w:rsidP="00F2275B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3" w:type="dxa"/>
            <w:vMerge w:val="restart"/>
            <w:tcBorders>
              <w:left w:val="nil"/>
            </w:tcBorders>
            <w:shd w:val="clear" w:color="auto" w:fill="auto"/>
          </w:tcPr>
          <w:p w:rsidR="00042FE8" w:rsidRPr="00342017" w:rsidRDefault="00042FE8" w:rsidP="00F2275B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42FE8" w:rsidRPr="00342017" w:rsidTr="00116E6C">
        <w:trPr>
          <w:trHeight w:val="175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8" w:rsidRPr="00CD1BE3" w:rsidRDefault="00042FE8" w:rsidP="00F2275B">
            <w:pPr>
              <w:snapToGrid w:val="0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 xml:space="preserve">План создание новых рабочих мест  на территории района   за отчетный год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499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2FE8" w:rsidRPr="00CD1BE3" w:rsidRDefault="00042FE8" w:rsidP="00F2275B">
            <w:pPr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483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2FE8" w:rsidRPr="00CD1BE3" w:rsidRDefault="00042FE8" w:rsidP="00F2275B">
            <w:pPr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675/207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499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497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E8" w:rsidRPr="00CD1BE3" w:rsidRDefault="00042FE8" w:rsidP="00CD1BE3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26</w:t>
            </w:r>
            <w:r w:rsidR="00CD1BE3" w:rsidRPr="00CD1BE3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E8" w:rsidRPr="00CD1BE3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E8" w:rsidRPr="00CD1BE3" w:rsidRDefault="00CD1BE3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CD1BE3">
              <w:rPr>
                <w:sz w:val="24"/>
                <w:szCs w:val="24"/>
              </w:rPr>
              <w:t>129</w:t>
            </w:r>
          </w:p>
        </w:tc>
        <w:tc>
          <w:tcPr>
            <w:tcW w:w="238" w:type="dxa"/>
            <w:vMerge/>
            <w:tcBorders>
              <w:left w:val="single" w:sz="4" w:space="0" w:color="auto"/>
            </w:tcBorders>
          </w:tcPr>
          <w:p w:rsidR="00042FE8" w:rsidRPr="00342017" w:rsidRDefault="00042FE8" w:rsidP="00F2275B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3" w:type="dxa"/>
            <w:vMerge/>
            <w:shd w:val="clear" w:color="auto" w:fill="auto"/>
          </w:tcPr>
          <w:p w:rsidR="00042FE8" w:rsidRPr="00342017" w:rsidRDefault="00042FE8" w:rsidP="00F2275B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42FE8" w:rsidRPr="00342017" w:rsidTr="00116E6C"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2FE8" w:rsidRPr="00EF3206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3206">
              <w:rPr>
                <w:sz w:val="24"/>
                <w:szCs w:val="24"/>
              </w:rPr>
              <w:t>4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8" w:rsidRPr="00EF3206" w:rsidRDefault="00042FE8" w:rsidP="00F2275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EF3206">
              <w:rPr>
                <w:sz w:val="24"/>
                <w:szCs w:val="24"/>
              </w:rPr>
              <w:t>Прирост объемов налоговых поступлений в консолидиро</w:t>
            </w:r>
            <w:r w:rsidRPr="00EF3206">
              <w:rPr>
                <w:sz w:val="24"/>
                <w:szCs w:val="24"/>
              </w:rPr>
              <w:lastRenderedPageBreak/>
              <w:t>ванный бюджет района за отчетный год (</w:t>
            </w:r>
            <w:proofErr w:type="gramStart"/>
            <w:r w:rsidRPr="00EF3206">
              <w:rPr>
                <w:sz w:val="24"/>
                <w:szCs w:val="24"/>
              </w:rPr>
              <w:t>ПН</w:t>
            </w:r>
            <w:proofErr w:type="gramEnd"/>
            <w:r w:rsidRPr="00EF3206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FE8" w:rsidRPr="00EF3206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3206">
              <w:rPr>
                <w:sz w:val="24"/>
                <w:szCs w:val="24"/>
              </w:rPr>
              <w:lastRenderedPageBreak/>
              <w:t>1%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2FE8" w:rsidRPr="00EF3206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3206">
              <w:rPr>
                <w:sz w:val="24"/>
                <w:szCs w:val="24"/>
              </w:rPr>
              <w:t>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2FE8" w:rsidRPr="00EF3206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3206">
              <w:rPr>
                <w:sz w:val="24"/>
                <w:szCs w:val="24"/>
              </w:rPr>
              <w:t>1,0%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E8" w:rsidRPr="00EF3206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320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E8" w:rsidRPr="00EF3206" w:rsidRDefault="00EF3206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3206">
              <w:rPr>
                <w:sz w:val="24"/>
                <w:szCs w:val="24"/>
              </w:rPr>
              <w:t>3,1</w:t>
            </w:r>
            <w:r w:rsidR="00042FE8" w:rsidRPr="00EF3206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E8" w:rsidRPr="00EF3206" w:rsidRDefault="00EF3206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3206">
              <w:rPr>
                <w:sz w:val="24"/>
                <w:szCs w:val="24"/>
              </w:rPr>
              <w:t>105,6</w:t>
            </w:r>
            <w:r w:rsidR="00800FCD" w:rsidRPr="00EF3206">
              <w:rPr>
                <w:sz w:val="24"/>
                <w:szCs w:val="24"/>
              </w:rPr>
              <w:t>%</w:t>
            </w:r>
            <w:r w:rsidR="00042FE8" w:rsidRPr="00EF32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E8" w:rsidRPr="00EF3206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EF3206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3206">
              <w:rPr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E8" w:rsidRPr="00EF3206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EF3206" w:rsidRDefault="00EF3206" w:rsidP="00800FCD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3206">
              <w:rPr>
                <w:sz w:val="24"/>
                <w:szCs w:val="24"/>
              </w:rPr>
              <w:t>+2,1%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2FE8" w:rsidRPr="00EF3206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42FE8" w:rsidRPr="00EF3206" w:rsidRDefault="00042FE8" w:rsidP="00EF3206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3206">
              <w:rPr>
                <w:sz w:val="24"/>
                <w:szCs w:val="24"/>
              </w:rPr>
              <w:t>+</w:t>
            </w:r>
            <w:r w:rsidR="00800FCD" w:rsidRPr="00EF3206">
              <w:rPr>
                <w:sz w:val="24"/>
                <w:szCs w:val="24"/>
              </w:rPr>
              <w:t>5,</w:t>
            </w:r>
            <w:r w:rsidR="00EF3206" w:rsidRPr="00EF3206">
              <w:rPr>
                <w:sz w:val="24"/>
                <w:szCs w:val="24"/>
              </w:rPr>
              <w:t>6</w:t>
            </w:r>
            <w:r w:rsidRPr="00EF3206">
              <w:rPr>
                <w:sz w:val="24"/>
                <w:szCs w:val="24"/>
              </w:rPr>
              <w:t>%</w:t>
            </w:r>
          </w:p>
        </w:tc>
        <w:tc>
          <w:tcPr>
            <w:tcW w:w="238" w:type="dxa"/>
            <w:tcBorders>
              <w:left w:val="single" w:sz="4" w:space="0" w:color="auto"/>
            </w:tcBorders>
            <w:shd w:val="clear" w:color="auto" w:fill="auto"/>
          </w:tcPr>
          <w:p w:rsidR="00042FE8" w:rsidRPr="00342017" w:rsidRDefault="00042FE8" w:rsidP="00F2275B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03" w:type="dxa"/>
            <w:vMerge/>
            <w:tcBorders>
              <w:left w:val="nil"/>
            </w:tcBorders>
            <w:shd w:val="clear" w:color="auto" w:fill="auto"/>
          </w:tcPr>
          <w:p w:rsidR="00042FE8" w:rsidRPr="00342017" w:rsidRDefault="00042FE8" w:rsidP="00F2275B">
            <w:pPr>
              <w:autoSpaceDE w:val="0"/>
              <w:snapToGrid w:val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42FE8" w:rsidRPr="00342017" w:rsidTr="00EF3206">
        <w:trPr>
          <w:gridAfter w:val="2"/>
          <w:wAfter w:w="541" w:type="dxa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8" w:rsidRPr="00EF3206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FE8" w:rsidRPr="00EF3206" w:rsidRDefault="00042FE8" w:rsidP="00F2275B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EF3206">
              <w:rPr>
                <w:sz w:val="24"/>
                <w:szCs w:val="24"/>
              </w:rPr>
              <w:t>Прирост объемов налоговых поступлений в консолидированный бюджет района за отчетный год (</w:t>
            </w:r>
            <w:proofErr w:type="gramStart"/>
            <w:r w:rsidRPr="00EF3206">
              <w:rPr>
                <w:sz w:val="24"/>
                <w:szCs w:val="24"/>
              </w:rPr>
              <w:t>ПН</w:t>
            </w:r>
            <w:proofErr w:type="gramEnd"/>
            <w:r w:rsidRPr="00EF3206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FE8" w:rsidRPr="00EF3206" w:rsidRDefault="00042FE8" w:rsidP="00F2275B">
            <w:pPr>
              <w:pStyle w:val="Standard"/>
              <w:jc w:val="both"/>
            </w:pPr>
            <w:r w:rsidRPr="00EF3206">
              <w:t xml:space="preserve">136,35 млн. руб. </w:t>
            </w:r>
          </w:p>
          <w:p w:rsidR="00042FE8" w:rsidRPr="00EF3206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2FE8" w:rsidRPr="00EF3206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3206">
              <w:rPr>
                <w:sz w:val="24"/>
                <w:szCs w:val="24"/>
              </w:rPr>
              <w:t>137,71</w:t>
            </w:r>
          </w:p>
          <w:p w:rsidR="00042FE8" w:rsidRPr="00EF3206" w:rsidRDefault="00042FE8" w:rsidP="00F2275B">
            <w:pPr>
              <w:pStyle w:val="Standard"/>
              <w:jc w:val="both"/>
            </w:pPr>
            <w:r w:rsidRPr="00EF3206">
              <w:t xml:space="preserve">млн. руб. </w:t>
            </w:r>
          </w:p>
          <w:p w:rsidR="00042FE8" w:rsidRPr="00EF3206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42FE8" w:rsidRPr="00EF3206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3206">
              <w:rPr>
                <w:sz w:val="24"/>
                <w:szCs w:val="24"/>
              </w:rPr>
              <w:t xml:space="preserve">139,1млн. </w:t>
            </w:r>
            <w:proofErr w:type="spellStart"/>
            <w:r w:rsidRPr="00EF3206">
              <w:rPr>
                <w:sz w:val="24"/>
                <w:szCs w:val="24"/>
              </w:rPr>
              <w:t>руб</w:t>
            </w:r>
            <w:proofErr w:type="spellEnd"/>
          </w:p>
          <w:p w:rsidR="00042FE8" w:rsidRPr="00EF3206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42FE8" w:rsidRPr="00EF3206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3206">
              <w:rPr>
                <w:sz w:val="24"/>
                <w:szCs w:val="24"/>
              </w:rPr>
              <w:t>134,7</w:t>
            </w:r>
          </w:p>
          <w:p w:rsidR="00042FE8" w:rsidRPr="00EF3206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3206">
              <w:rPr>
                <w:sz w:val="24"/>
                <w:szCs w:val="24"/>
              </w:rPr>
              <w:t xml:space="preserve">млн. </w:t>
            </w:r>
            <w:proofErr w:type="spellStart"/>
            <w:r w:rsidRPr="00EF320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42FE8" w:rsidRPr="00EF3206" w:rsidRDefault="00042FE8" w:rsidP="00F2275B">
            <w:pPr>
              <w:autoSpaceDE w:val="0"/>
              <w:snapToGrid w:val="0"/>
              <w:ind w:left="99"/>
              <w:jc w:val="center"/>
              <w:rPr>
                <w:sz w:val="24"/>
                <w:szCs w:val="24"/>
              </w:rPr>
            </w:pPr>
            <w:r w:rsidRPr="00EF3206">
              <w:rPr>
                <w:sz w:val="24"/>
                <w:szCs w:val="24"/>
              </w:rPr>
              <w:t>144,</w:t>
            </w:r>
            <w:r w:rsidR="00EF3206" w:rsidRPr="00EF3206">
              <w:rPr>
                <w:sz w:val="24"/>
                <w:szCs w:val="24"/>
              </w:rPr>
              <w:t>7</w:t>
            </w:r>
          </w:p>
          <w:p w:rsidR="00042FE8" w:rsidRPr="00EF3206" w:rsidRDefault="00042FE8" w:rsidP="00F2275B">
            <w:pPr>
              <w:autoSpaceDE w:val="0"/>
              <w:snapToGrid w:val="0"/>
              <w:ind w:left="99"/>
              <w:jc w:val="center"/>
              <w:rPr>
                <w:sz w:val="24"/>
                <w:szCs w:val="24"/>
              </w:rPr>
            </w:pPr>
            <w:r w:rsidRPr="00EF3206">
              <w:rPr>
                <w:sz w:val="24"/>
                <w:szCs w:val="24"/>
              </w:rPr>
              <w:t xml:space="preserve">млн. </w:t>
            </w:r>
            <w:proofErr w:type="spellStart"/>
            <w:r w:rsidRPr="00EF3206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42FE8" w:rsidRPr="00EF3206" w:rsidRDefault="00EF3206" w:rsidP="00F2275B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3206">
              <w:rPr>
                <w:sz w:val="24"/>
                <w:szCs w:val="24"/>
              </w:rPr>
              <w:t>151,1</w:t>
            </w:r>
            <w:r w:rsidR="00042FE8" w:rsidRPr="00EF3206">
              <w:rPr>
                <w:sz w:val="24"/>
                <w:szCs w:val="24"/>
              </w:rPr>
              <w:t xml:space="preserve"> млн. </w:t>
            </w:r>
            <w:proofErr w:type="spellStart"/>
            <w:r w:rsidR="00042FE8" w:rsidRPr="00EF3206">
              <w:rPr>
                <w:sz w:val="24"/>
                <w:szCs w:val="24"/>
              </w:rPr>
              <w:t>руб</w:t>
            </w:r>
            <w:proofErr w:type="spellEnd"/>
          </w:p>
          <w:p w:rsidR="00042FE8" w:rsidRPr="00EF3206" w:rsidRDefault="00042FE8" w:rsidP="00F2275B">
            <w:pPr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E8" w:rsidRPr="00EF3206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FE8" w:rsidRPr="00EF3206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2FE8" w:rsidRPr="00EF3206" w:rsidRDefault="00042FE8" w:rsidP="00F2275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EF3206">
              <w:rPr>
                <w:sz w:val="24"/>
                <w:szCs w:val="24"/>
              </w:rPr>
              <w:t>93,7</w:t>
            </w:r>
          </w:p>
        </w:tc>
      </w:tr>
    </w:tbl>
    <w:p w:rsidR="00042FE8" w:rsidRPr="00342017" w:rsidRDefault="00042FE8" w:rsidP="007F5A65">
      <w:pPr>
        <w:autoSpaceDE w:val="0"/>
        <w:jc w:val="both"/>
        <w:rPr>
          <w:b/>
          <w:color w:val="FF0000"/>
          <w:sz w:val="28"/>
          <w:szCs w:val="28"/>
        </w:rPr>
      </w:pPr>
    </w:p>
    <w:p w:rsidR="004E22B6" w:rsidRPr="00342017" w:rsidRDefault="004E22B6" w:rsidP="007F5A65">
      <w:pPr>
        <w:autoSpaceDE w:val="0"/>
        <w:jc w:val="both"/>
        <w:rPr>
          <w:b/>
          <w:color w:val="FF0000"/>
          <w:sz w:val="28"/>
          <w:szCs w:val="28"/>
        </w:rPr>
      </w:pPr>
    </w:p>
    <w:p w:rsidR="004E22B6" w:rsidRPr="00342017" w:rsidRDefault="004E22B6" w:rsidP="007F5A65">
      <w:pPr>
        <w:autoSpaceDE w:val="0"/>
        <w:jc w:val="both"/>
        <w:rPr>
          <w:b/>
          <w:color w:val="FF0000"/>
          <w:sz w:val="28"/>
          <w:szCs w:val="28"/>
        </w:rPr>
      </w:pPr>
    </w:p>
    <w:p w:rsidR="004E22B6" w:rsidRPr="00342017" w:rsidRDefault="004E22B6" w:rsidP="007F5A65">
      <w:pPr>
        <w:autoSpaceDE w:val="0"/>
        <w:jc w:val="both"/>
        <w:rPr>
          <w:b/>
          <w:color w:val="FF0000"/>
          <w:sz w:val="28"/>
          <w:szCs w:val="28"/>
        </w:rPr>
      </w:pPr>
    </w:p>
    <w:p w:rsidR="004E22B6" w:rsidRPr="00342017" w:rsidRDefault="004E22B6" w:rsidP="007F5A65">
      <w:pPr>
        <w:autoSpaceDE w:val="0"/>
        <w:jc w:val="both"/>
        <w:rPr>
          <w:b/>
          <w:color w:val="FF0000"/>
          <w:sz w:val="28"/>
          <w:szCs w:val="28"/>
        </w:rPr>
      </w:pPr>
    </w:p>
    <w:p w:rsidR="004E22B6" w:rsidRPr="00342017" w:rsidRDefault="004E22B6" w:rsidP="007F5A65">
      <w:pPr>
        <w:autoSpaceDE w:val="0"/>
        <w:jc w:val="both"/>
        <w:rPr>
          <w:b/>
          <w:color w:val="FF0000"/>
          <w:sz w:val="28"/>
          <w:szCs w:val="28"/>
        </w:rPr>
      </w:pPr>
    </w:p>
    <w:p w:rsidR="004E22B6" w:rsidRPr="00342017" w:rsidRDefault="004E22B6" w:rsidP="007F5A65">
      <w:pPr>
        <w:autoSpaceDE w:val="0"/>
        <w:jc w:val="both"/>
        <w:rPr>
          <w:b/>
          <w:color w:val="FF0000"/>
          <w:sz w:val="28"/>
          <w:szCs w:val="28"/>
        </w:rPr>
      </w:pPr>
    </w:p>
    <w:p w:rsidR="004E22B6" w:rsidRPr="00342017" w:rsidRDefault="004E22B6" w:rsidP="007F5A65">
      <w:pPr>
        <w:autoSpaceDE w:val="0"/>
        <w:jc w:val="both"/>
        <w:rPr>
          <w:b/>
          <w:color w:val="FF0000"/>
          <w:sz w:val="28"/>
          <w:szCs w:val="28"/>
        </w:rPr>
      </w:pPr>
    </w:p>
    <w:p w:rsidR="004E22B6" w:rsidRPr="00342017" w:rsidRDefault="004E22B6" w:rsidP="007F5A65">
      <w:pPr>
        <w:autoSpaceDE w:val="0"/>
        <w:jc w:val="both"/>
        <w:rPr>
          <w:b/>
          <w:color w:val="FF0000"/>
          <w:sz w:val="28"/>
          <w:szCs w:val="28"/>
        </w:rPr>
      </w:pPr>
    </w:p>
    <w:p w:rsidR="004E22B6" w:rsidRPr="00342017" w:rsidRDefault="004E22B6" w:rsidP="007F5A65">
      <w:pPr>
        <w:autoSpaceDE w:val="0"/>
        <w:jc w:val="both"/>
        <w:rPr>
          <w:b/>
          <w:color w:val="FF0000"/>
          <w:sz w:val="28"/>
          <w:szCs w:val="28"/>
        </w:rPr>
      </w:pPr>
    </w:p>
    <w:p w:rsidR="004E22B6" w:rsidRPr="00342017" w:rsidRDefault="004E22B6" w:rsidP="007F5A65">
      <w:pPr>
        <w:autoSpaceDE w:val="0"/>
        <w:jc w:val="both"/>
        <w:rPr>
          <w:b/>
          <w:color w:val="FF0000"/>
          <w:sz w:val="28"/>
          <w:szCs w:val="28"/>
        </w:rPr>
      </w:pPr>
    </w:p>
    <w:p w:rsidR="004E22B6" w:rsidRPr="00342017" w:rsidRDefault="004E22B6" w:rsidP="007F5A65">
      <w:pPr>
        <w:autoSpaceDE w:val="0"/>
        <w:jc w:val="both"/>
        <w:rPr>
          <w:b/>
          <w:color w:val="FF0000"/>
          <w:sz w:val="28"/>
          <w:szCs w:val="28"/>
        </w:rPr>
      </w:pPr>
    </w:p>
    <w:p w:rsidR="004E22B6" w:rsidRPr="00342017" w:rsidRDefault="004E22B6" w:rsidP="007F5A65">
      <w:pPr>
        <w:autoSpaceDE w:val="0"/>
        <w:jc w:val="both"/>
        <w:rPr>
          <w:b/>
          <w:color w:val="FF0000"/>
          <w:sz w:val="28"/>
          <w:szCs w:val="28"/>
        </w:rPr>
      </w:pPr>
    </w:p>
    <w:p w:rsidR="004E22B6" w:rsidRPr="00342017" w:rsidRDefault="004E22B6" w:rsidP="007F5A65">
      <w:pPr>
        <w:autoSpaceDE w:val="0"/>
        <w:jc w:val="both"/>
        <w:rPr>
          <w:b/>
          <w:color w:val="FF0000"/>
          <w:sz w:val="28"/>
          <w:szCs w:val="28"/>
        </w:rPr>
      </w:pPr>
    </w:p>
    <w:p w:rsidR="004E22B6" w:rsidRPr="00342017" w:rsidRDefault="004E22B6" w:rsidP="007F5A65">
      <w:pPr>
        <w:autoSpaceDE w:val="0"/>
        <w:jc w:val="both"/>
        <w:rPr>
          <w:b/>
          <w:color w:val="FF0000"/>
          <w:sz w:val="28"/>
          <w:szCs w:val="28"/>
        </w:rPr>
      </w:pPr>
    </w:p>
    <w:p w:rsidR="004E22B6" w:rsidRPr="00342017" w:rsidRDefault="004E22B6" w:rsidP="008C1984">
      <w:pPr>
        <w:autoSpaceDE w:val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4E22B6" w:rsidRPr="00342017" w:rsidSect="00F2275B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042FE8"/>
    <w:rsid w:val="00042FE8"/>
    <w:rsid w:val="00096A05"/>
    <w:rsid w:val="000E76AF"/>
    <w:rsid w:val="000F1F97"/>
    <w:rsid w:val="00116E6C"/>
    <w:rsid w:val="0013319D"/>
    <w:rsid w:val="001420FB"/>
    <w:rsid w:val="0026070E"/>
    <w:rsid w:val="002D3670"/>
    <w:rsid w:val="003017E4"/>
    <w:rsid w:val="0032247E"/>
    <w:rsid w:val="00340859"/>
    <w:rsid w:val="00342017"/>
    <w:rsid w:val="003D1F28"/>
    <w:rsid w:val="00463B61"/>
    <w:rsid w:val="004C3906"/>
    <w:rsid w:val="004D3115"/>
    <w:rsid w:val="004E22B6"/>
    <w:rsid w:val="005666C0"/>
    <w:rsid w:val="00571F5D"/>
    <w:rsid w:val="005A4207"/>
    <w:rsid w:val="005D19AD"/>
    <w:rsid w:val="006065FB"/>
    <w:rsid w:val="00633D06"/>
    <w:rsid w:val="00687C28"/>
    <w:rsid w:val="006C1FBB"/>
    <w:rsid w:val="006E682B"/>
    <w:rsid w:val="0072489C"/>
    <w:rsid w:val="00754EE6"/>
    <w:rsid w:val="007E0A92"/>
    <w:rsid w:val="007F5A65"/>
    <w:rsid w:val="00800FCD"/>
    <w:rsid w:val="00810616"/>
    <w:rsid w:val="008351CB"/>
    <w:rsid w:val="008970DB"/>
    <w:rsid w:val="008C1984"/>
    <w:rsid w:val="00951158"/>
    <w:rsid w:val="00982469"/>
    <w:rsid w:val="00987255"/>
    <w:rsid w:val="009B511C"/>
    <w:rsid w:val="009E4727"/>
    <w:rsid w:val="00AA78DC"/>
    <w:rsid w:val="00AD7862"/>
    <w:rsid w:val="00B22184"/>
    <w:rsid w:val="00C90F00"/>
    <w:rsid w:val="00CD1BE3"/>
    <w:rsid w:val="00D3199F"/>
    <w:rsid w:val="00D7628F"/>
    <w:rsid w:val="00D92B18"/>
    <w:rsid w:val="00D97BD9"/>
    <w:rsid w:val="00DF0FD9"/>
    <w:rsid w:val="00E73E14"/>
    <w:rsid w:val="00EC6BBC"/>
    <w:rsid w:val="00ED1E89"/>
    <w:rsid w:val="00ED50E7"/>
    <w:rsid w:val="00EF3206"/>
    <w:rsid w:val="00F2275B"/>
    <w:rsid w:val="00FB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2FE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rsid w:val="00042F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042F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042FE8"/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link w:val="a4"/>
    <w:qFormat/>
    <w:rsid w:val="002D3670"/>
    <w:pPr>
      <w:ind w:left="720"/>
    </w:pPr>
    <w:rPr>
      <w:rFonts w:ascii="Calibri" w:eastAsia="Times New Roman" w:hAnsi="Calibri" w:cs="Times New Roman"/>
      <w:szCs w:val="20"/>
    </w:rPr>
  </w:style>
  <w:style w:type="character" w:customStyle="1" w:styleId="a4">
    <w:name w:val="Абзац списка Знак"/>
    <w:link w:val="a3"/>
    <w:locked/>
    <w:rsid w:val="002D3670"/>
    <w:rPr>
      <w:rFonts w:ascii="Calibri" w:eastAsia="Times New Roman" w:hAnsi="Calibri" w:cs="Times New Roman"/>
      <w:szCs w:val="20"/>
    </w:rPr>
  </w:style>
  <w:style w:type="character" w:styleId="a5">
    <w:name w:val="Hyperlink"/>
    <w:basedOn w:val="a0"/>
    <w:uiPriority w:val="99"/>
    <w:unhideWhenUsed/>
    <w:rsid w:val="00F2275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420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A5D0-69D9-4CDD-8A1E-3094810A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3</cp:revision>
  <cp:lastPrinted>2017-01-24T10:28:00Z</cp:lastPrinted>
  <dcterms:created xsi:type="dcterms:W3CDTF">2017-01-25T09:22:00Z</dcterms:created>
  <dcterms:modified xsi:type="dcterms:W3CDTF">2017-01-25T09:23:00Z</dcterms:modified>
</cp:coreProperties>
</file>