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4" w:rsidRDefault="000957C4" w:rsidP="000957C4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МУНИЦИПАЛЬНОГО  ОБРАЗОВАНИЯ</w:t>
      </w:r>
    </w:p>
    <w:p w:rsidR="000957C4" w:rsidRDefault="000957C4" w:rsidP="000957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«МЕЛЕКЕССКИЙ РАЙОН» УЛЬЯНОВСКОЙ ОБЛАСТИ</w:t>
      </w:r>
    </w:p>
    <w:p w:rsidR="000957C4" w:rsidRDefault="000957C4" w:rsidP="000957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57C4" w:rsidRDefault="000957C4" w:rsidP="000957C4">
      <w:pPr>
        <w:ind w:right="-99"/>
        <w:jc w:val="center"/>
      </w:pPr>
      <w:proofErr w:type="gramStart"/>
      <w:r>
        <w:rPr>
          <w:b/>
          <w:spacing w:val="30"/>
          <w:sz w:val="32"/>
          <w:szCs w:val="32"/>
        </w:rPr>
        <w:t>П</w:t>
      </w:r>
      <w:proofErr w:type="gramEnd"/>
      <w:r>
        <w:rPr>
          <w:b/>
          <w:spacing w:val="30"/>
          <w:sz w:val="32"/>
          <w:szCs w:val="32"/>
        </w:rPr>
        <w:t xml:space="preserve"> О С Т А Н О В Л Е Н И Е</w:t>
      </w:r>
    </w:p>
    <w:p w:rsidR="000957C4" w:rsidRDefault="000957C4" w:rsidP="000957C4">
      <w:pPr>
        <w:ind w:right="-1"/>
      </w:pPr>
    </w:p>
    <w:p w:rsidR="000957C4" w:rsidRPr="00941056" w:rsidRDefault="00941056" w:rsidP="000957C4">
      <w:pPr>
        <w:ind w:right="-1"/>
        <w:rPr>
          <w:lang w:val="en-US"/>
        </w:rPr>
      </w:pPr>
      <w:r>
        <w:rPr>
          <w:lang w:val="en-US"/>
        </w:rPr>
        <w:t>30</w:t>
      </w:r>
      <w:r w:rsidR="000957C4">
        <w:t>.04.201</w:t>
      </w:r>
      <w:r>
        <w:rPr>
          <w:lang w:val="en-US"/>
        </w:rPr>
        <w:t>9</w:t>
      </w:r>
      <w:r w:rsidR="000957C4">
        <w:t xml:space="preserve">                </w:t>
      </w:r>
      <w:r w:rsidR="000957C4">
        <w:tab/>
      </w:r>
      <w:r w:rsidR="000957C4">
        <w:tab/>
        <w:t xml:space="preserve">    </w:t>
      </w:r>
      <w:r w:rsidR="000957C4">
        <w:tab/>
      </w:r>
      <w:r w:rsidR="000957C4">
        <w:tab/>
      </w:r>
      <w:r w:rsidR="000957C4">
        <w:tab/>
        <w:t xml:space="preserve">                                                       </w:t>
      </w:r>
      <w:r>
        <w:t xml:space="preserve">      </w:t>
      </w:r>
      <w:r w:rsidR="000957C4">
        <w:t xml:space="preserve">№ </w:t>
      </w:r>
      <w:r>
        <w:rPr>
          <w:lang w:val="en-US"/>
        </w:rPr>
        <w:t>2</w:t>
      </w:r>
    </w:p>
    <w:p w:rsidR="000957C4" w:rsidRDefault="000957C4" w:rsidP="000957C4">
      <w:pPr>
        <w:jc w:val="center"/>
      </w:pPr>
    </w:p>
    <w:p w:rsidR="000957C4" w:rsidRDefault="000957C4" w:rsidP="000957C4">
      <w:pPr>
        <w:jc w:val="center"/>
        <w:rPr>
          <w:sz w:val="16"/>
          <w:szCs w:val="16"/>
        </w:rPr>
      </w:pPr>
      <w:r>
        <w:t>г. Димитровград</w:t>
      </w:r>
    </w:p>
    <w:p w:rsidR="000957C4" w:rsidRDefault="000957C4" w:rsidP="000957C4">
      <w:pPr>
        <w:jc w:val="center"/>
        <w:rPr>
          <w:sz w:val="16"/>
          <w:szCs w:val="16"/>
        </w:rPr>
      </w:pPr>
    </w:p>
    <w:p w:rsidR="000957C4" w:rsidRDefault="000957C4" w:rsidP="0009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</w:p>
    <w:p w:rsidR="000957C4" w:rsidRDefault="000957C4" w:rsidP="0009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отчету об исполнении бюджета муниципального образования</w:t>
      </w:r>
    </w:p>
    <w:p w:rsidR="000957C4" w:rsidRDefault="000957C4" w:rsidP="000957C4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Мелекесский</w:t>
      </w:r>
      <w:proofErr w:type="spellEnd"/>
      <w:r>
        <w:rPr>
          <w:b/>
          <w:sz w:val="28"/>
          <w:szCs w:val="28"/>
        </w:rPr>
        <w:t xml:space="preserve"> район» Ульяновской области за 201</w:t>
      </w:r>
      <w:r w:rsidR="00941056" w:rsidRPr="0094105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0957C4" w:rsidRDefault="000957C4" w:rsidP="000957C4">
      <w:pPr>
        <w:rPr>
          <w:sz w:val="16"/>
          <w:szCs w:val="16"/>
        </w:rPr>
      </w:pPr>
    </w:p>
    <w:p w:rsidR="000957C4" w:rsidRDefault="000957C4" w:rsidP="009410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28  Федерального закона от 06.10.2003 года №131-ФЗ «Об общих принципах организации местного самоуправления в Российской Федерации»,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</w:t>
      </w:r>
      <w:r w:rsidR="00941056">
        <w:rPr>
          <w:sz w:val="28"/>
          <w:szCs w:val="28"/>
        </w:rPr>
        <w:t>он» Ульяновской области от 27.</w:t>
      </w:r>
      <w:r w:rsidR="00941056" w:rsidRPr="00941056">
        <w:rPr>
          <w:sz w:val="28"/>
          <w:szCs w:val="28"/>
        </w:rPr>
        <w:t>04</w:t>
      </w:r>
      <w:r w:rsidR="00941056">
        <w:rPr>
          <w:sz w:val="28"/>
          <w:szCs w:val="28"/>
        </w:rPr>
        <w:t>.20</w:t>
      </w:r>
      <w:r w:rsidR="00941056" w:rsidRPr="00941056">
        <w:rPr>
          <w:sz w:val="28"/>
          <w:szCs w:val="28"/>
        </w:rPr>
        <w:t>18</w:t>
      </w:r>
      <w:r>
        <w:rPr>
          <w:sz w:val="28"/>
          <w:szCs w:val="28"/>
        </w:rPr>
        <w:t xml:space="preserve"> №</w:t>
      </w:r>
      <w:r w:rsidR="00941056" w:rsidRPr="00941056">
        <w:rPr>
          <w:sz w:val="28"/>
          <w:szCs w:val="28"/>
        </w:rPr>
        <w:t xml:space="preserve"> 62/380 </w:t>
      </w:r>
      <w:r>
        <w:rPr>
          <w:sz w:val="28"/>
          <w:szCs w:val="28"/>
        </w:rPr>
        <w:t>«</w:t>
      </w:r>
      <w:r w:rsidR="00941056">
        <w:rPr>
          <w:sz w:val="28"/>
          <w:szCs w:val="28"/>
        </w:rPr>
        <w:t>Об утверждении</w:t>
      </w:r>
      <w:r w:rsidR="00941056" w:rsidRPr="00941056">
        <w:rPr>
          <w:sz w:val="28"/>
          <w:szCs w:val="28"/>
        </w:rPr>
        <w:t xml:space="preserve"> </w:t>
      </w:r>
      <w:r w:rsidR="00941056" w:rsidRPr="00941056">
        <w:rPr>
          <w:sz w:val="28"/>
          <w:szCs w:val="28"/>
        </w:rPr>
        <w:t>порядка организации и проведения публичных слушаний или общественных обсуждений в муниципальном образовании  «</w:t>
      </w:r>
      <w:proofErr w:type="spellStart"/>
      <w:r w:rsidR="00941056" w:rsidRPr="00941056">
        <w:rPr>
          <w:sz w:val="28"/>
          <w:szCs w:val="28"/>
        </w:rPr>
        <w:t>Мелекесский</w:t>
      </w:r>
      <w:proofErr w:type="spellEnd"/>
      <w:r w:rsidR="00941056" w:rsidRPr="00941056">
        <w:rPr>
          <w:sz w:val="28"/>
          <w:szCs w:val="28"/>
        </w:rPr>
        <w:t xml:space="preserve"> район»  Ульяновской области</w:t>
      </w:r>
      <w:r>
        <w:rPr>
          <w:sz w:val="28"/>
          <w:szCs w:val="28"/>
        </w:rPr>
        <w:t>,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от</w:t>
      </w:r>
      <w:proofErr w:type="gramEnd"/>
      <w:r>
        <w:rPr>
          <w:sz w:val="28"/>
          <w:szCs w:val="28"/>
        </w:rPr>
        <w:t xml:space="preserve"> 27.08.2008 №6/80 «Об утверждении Порядка представления, рассмотрения и утверждения годового отчета 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район»,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отчету 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за 201</w:t>
      </w:r>
      <w:r w:rsidR="00941056" w:rsidRPr="00941056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Дата проведения:  2</w:t>
      </w:r>
      <w:r w:rsidR="00941056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мая  201</w:t>
      </w:r>
      <w:r w:rsidR="00941056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года.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Место проведения: зал заседаний администрации муниципального образования «</w:t>
      </w:r>
      <w:proofErr w:type="spellStart"/>
      <w:r>
        <w:rPr>
          <w:sz w:val="28"/>
          <w:szCs w:val="28"/>
        </w:rPr>
        <w:t>Мелекессский</w:t>
      </w:r>
      <w:proofErr w:type="spellEnd"/>
      <w:r>
        <w:rPr>
          <w:sz w:val="28"/>
          <w:szCs w:val="28"/>
        </w:rPr>
        <w:t xml:space="preserve"> район» Ульяновской области.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Время проведения: 14 часов 00 минут.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Главу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</w:t>
      </w:r>
      <w:r w:rsidR="00941056">
        <w:rPr>
          <w:sz w:val="28"/>
          <w:szCs w:val="28"/>
        </w:rPr>
        <w:t>Мартынову Ольгу Викторовну</w:t>
      </w:r>
      <w:r>
        <w:rPr>
          <w:sz w:val="28"/>
          <w:szCs w:val="28"/>
        </w:rPr>
        <w:t xml:space="preserve"> председательствующим публичных слушаний.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Назначить начальника организационно-правового  отдела Совета депутатов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Кудряшову Елену Николаевну секретарем публичных слушаний.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в средствах массовой информации настоящее постановление, проект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«Об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за 201</w:t>
      </w:r>
      <w:r w:rsidR="00941056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год» и сообщение о проведении публичных слушаний.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исполнения настоящего постановления оставляю за собой.</w:t>
      </w:r>
    </w:p>
    <w:p w:rsidR="000957C4" w:rsidRDefault="000957C4" w:rsidP="000957C4">
      <w:pPr>
        <w:jc w:val="both"/>
        <w:rPr>
          <w:sz w:val="28"/>
          <w:szCs w:val="28"/>
        </w:rPr>
      </w:pPr>
    </w:p>
    <w:p w:rsidR="000957C4" w:rsidRDefault="000957C4" w:rsidP="00095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957C4" w:rsidRDefault="000957C4" w:rsidP="000957C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                                            </w:t>
      </w:r>
      <w:r>
        <w:rPr>
          <w:sz w:val="28"/>
          <w:szCs w:val="28"/>
        </w:rPr>
        <w:tab/>
        <w:t xml:space="preserve">             </w:t>
      </w:r>
      <w:r w:rsidR="00941056">
        <w:rPr>
          <w:sz w:val="28"/>
          <w:szCs w:val="28"/>
        </w:rPr>
        <w:t>О.В. Мартынова</w:t>
      </w: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СООБЩЕНИЕ</w:t>
      </w: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</w:t>
      </w:r>
    </w:p>
    <w:p w:rsidR="000957C4" w:rsidRDefault="000957C4" w:rsidP="000957C4">
      <w:pPr>
        <w:jc w:val="center"/>
        <w:rPr>
          <w:sz w:val="28"/>
          <w:szCs w:val="28"/>
        </w:rPr>
      </w:pP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 назначении  публичных слушаний</w:t>
      </w: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57C4" w:rsidRDefault="000957C4" w:rsidP="00095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сообщает, что на   2</w:t>
      </w:r>
      <w:r w:rsidR="00941056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</w:t>
      </w:r>
      <w:r w:rsidR="0094105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назначено проведение публичных слушаний по отчету 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за 201</w:t>
      </w:r>
      <w:r w:rsidR="00941056">
        <w:rPr>
          <w:sz w:val="28"/>
          <w:szCs w:val="28"/>
        </w:rPr>
        <w:t>8</w:t>
      </w:r>
      <w:r>
        <w:rPr>
          <w:sz w:val="28"/>
          <w:szCs w:val="28"/>
        </w:rPr>
        <w:t xml:space="preserve"> год».</w:t>
      </w:r>
    </w:p>
    <w:p w:rsidR="000957C4" w:rsidRDefault="000957C4" w:rsidP="00095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состоятся в 14.00 часов в зале заседаний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район», расположенного по   адресу:  Ульяновская область, г. Димитровград,             ул. Хмельницкого, 93. </w:t>
      </w:r>
    </w:p>
    <w:p w:rsidR="000957C4" w:rsidRDefault="000957C4" w:rsidP="00095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 дня опубликования данного сообщения и проекта отчета 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за 201</w:t>
      </w:r>
      <w:r w:rsidR="00941056">
        <w:rPr>
          <w:sz w:val="28"/>
          <w:szCs w:val="28"/>
        </w:rPr>
        <w:t>8</w:t>
      </w:r>
      <w:r>
        <w:rPr>
          <w:sz w:val="28"/>
          <w:szCs w:val="28"/>
        </w:rPr>
        <w:t xml:space="preserve"> в срок до 2</w:t>
      </w:r>
      <w:r w:rsidR="00941056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мая  201</w:t>
      </w:r>
      <w:r w:rsidR="00941056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принимаются предложения и замечания граждан по адресу: Ульяновская область, г. Димитровград, ул. Хмельницкого, 93,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516, 209 с 08.00 до 17.00, телефон: 8(84235) 2-74-32, 2-60-23, 2-79-04.</w:t>
      </w:r>
    </w:p>
    <w:p w:rsidR="000957C4" w:rsidRDefault="000957C4" w:rsidP="000957C4">
      <w:pPr>
        <w:jc w:val="both"/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7B302C" w:rsidRDefault="007B302C"/>
    <w:p w:rsidR="00941056" w:rsidRDefault="00941056"/>
    <w:p w:rsidR="00941056" w:rsidRDefault="00941056"/>
    <w:p w:rsidR="00941056" w:rsidRDefault="00941056"/>
    <w:p w:rsidR="00941056" w:rsidRDefault="00941056"/>
    <w:p w:rsidR="00941056" w:rsidRPr="00941056" w:rsidRDefault="00941056" w:rsidP="00941056">
      <w:pPr>
        <w:widowControl w:val="0"/>
        <w:jc w:val="center"/>
        <w:rPr>
          <w:rFonts w:eastAsia="Lucida Sans Unicode"/>
          <w:b/>
          <w:kern w:val="1"/>
          <w:sz w:val="28"/>
          <w:szCs w:val="28"/>
        </w:rPr>
      </w:pPr>
      <w:r w:rsidRPr="00941056">
        <w:rPr>
          <w:rFonts w:eastAsia="Lucida Sans Unicode"/>
          <w:b/>
          <w:kern w:val="1"/>
          <w:sz w:val="28"/>
          <w:szCs w:val="28"/>
        </w:rPr>
        <w:t>Лист согласования</w:t>
      </w:r>
    </w:p>
    <w:p w:rsidR="00941056" w:rsidRPr="00941056" w:rsidRDefault="00941056" w:rsidP="00941056">
      <w:pPr>
        <w:widowControl w:val="0"/>
        <w:jc w:val="both"/>
        <w:rPr>
          <w:rFonts w:eastAsia="Lucida Sans Unicode"/>
          <w:b/>
          <w:kern w:val="1"/>
          <w:sz w:val="28"/>
          <w:szCs w:val="28"/>
        </w:rPr>
      </w:pPr>
    </w:p>
    <w:p w:rsidR="00941056" w:rsidRPr="00941056" w:rsidRDefault="00941056" w:rsidP="0094105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941056">
        <w:rPr>
          <w:rFonts w:eastAsia="Lucida Sans Unicode"/>
          <w:kern w:val="1"/>
          <w:sz w:val="28"/>
          <w:szCs w:val="28"/>
        </w:rPr>
        <w:t>к проекту решения Совета депутатов администрации муниципального образования «</w:t>
      </w:r>
      <w:proofErr w:type="spellStart"/>
      <w:r w:rsidRPr="00941056">
        <w:rPr>
          <w:rFonts w:eastAsia="Lucida Sans Unicode"/>
          <w:kern w:val="1"/>
          <w:sz w:val="28"/>
          <w:szCs w:val="28"/>
        </w:rPr>
        <w:t>Мелекесский</w:t>
      </w:r>
      <w:proofErr w:type="spellEnd"/>
      <w:r w:rsidRPr="00941056">
        <w:rPr>
          <w:rFonts w:eastAsia="Lucida Sans Unicode"/>
          <w:kern w:val="1"/>
          <w:sz w:val="28"/>
          <w:szCs w:val="28"/>
        </w:rPr>
        <w:t xml:space="preserve"> район» «</w:t>
      </w:r>
      <w:r w:rsidRPr="00941056">
        <w:rPr>
          <w:rFonts w:eastAsia="Calibri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941056" w:rsidRPr="00941056" w:rsidRDefault="00941056" w:rsidP="0094105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941056">
        <w:rPr>
          <w:rFonts w:eastAsia="Calibri"/>
          <w:b/>
          <w:sz w:val="28"/>
          <w:szCs w:val="28"/>
          <w:lang w:eastAsia="ru-RU"/>
        </w:rPr>
        <w:t>по отчету об исполнении бюджета муниципального образования</w:t>
      </w:r>
    </w:p>
    <w:p w:rsidR="00941056" w:rsidRPr="00941056" w:rsidRDefault="00941056" w:rsidP="00941056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056">
        <w:rPr>
          <w:rFonts w:eastAsia="Calibri"/>
          <w:b/>
          <w:sz w:val="28"/>
          <w:szCs w:val="28"/>
          <w:lang w:eastAsia="ru-RU"/>
        </w:rPr>
        <w:t>«</w:t>
      </w:r>
      <w:proofErr w:type="spellStart"/>
      <w:r w:rsidRPr="00941056">
        <w:rPr>
          <w:rFonts w:eastAsia="Calibri"/>
          <w:b/>
          <w:sz w:val="28"/>
          <w:szCs w:val="28"/>
          <w:lang w:eastAsia="ru-RU"/>
        </w:rPr>
        <w:t>Мелекесский</w:t>
      </w:r>
      <w:proofErr w:type="spellEnd"/>
      <w:r w:rsidRPr="00941056">
        <w:rPr>
          <w:rFonts w:eastAsia="Calibri"/>
          <w:b/>
          <w:sz w:val="28"/>
          <w:szCs w:val="28"/>
          <w:lang w:eastAsia="ru-RU"/>
        </w:rPr>
        <w:t xml:space="preserve"> район» Ульяновской области за 2018 год</w:t>
      </w:r>
      <w:r w:rsidRPr="00941056">
        <w:rPr>
          <w:color w:val="000000"/>
          <w:sz w:val="28"/>
          <w:szCs w:val="28"/>
        </w:rPr>
        <w:t>»</w:t>
      </w:r>
    </w:p>
    <w:p w:rsidR="00941056" w:rsidRPr="00941056" w:rsidRDefault="00941056" w:rsidP="00941056">
      <w:pPr>
        <w:keepNext/>
        <w:widowControl w:val="0"/>
        <w:numPr>
          <w:ilvl w:val="0"/>
          <w:numId w:val="1"/>
        </w:numPr>
        <w:tabs>
          <w:tab w:val="left" w:pos="0"/>
          <w:tab w:val="num" w:pos="432"/>
        </w:tabs>
        <w:suppressAutoHyphens w:val="0"/>
        <w:spacing w:before="240" w:after="60"/>
        <w:jc w:val="both"/>
        <w:outlineLvl w:val="0"/>
        <w:rPr>
          <w:rFonts w:eastAsia="Lucida Sans Unicode"/>
          <w:b/>
          <w:bCs/>
          <w:kern w:val="32"/>
          <w:sz w:val="28"/>
          <w:szCs w:val="28"/>
        </w:rPr>
      </w:pPr>
      <w:r w:rsidRPr="00941056">
        <w:rPr>
          <w:rFonts w:eastAsia="Lucida Sans Unicode"/>
          <w:b/>
          <w:bCs/>
          <w:kern w:val="32"/>
          <w:sz w:val="28"/>
          <w:szCs w:val="28"/>
        </w:rPr>
        <w:t xml:space="preserve">Подготовлен: </w:t>
      </w:r>
      <w:r w:rsidRPr="00941056">
        <w:rPr>
          <w:rFonts w:eastAsia="Lucida Sans Unicode"/>
          <w:bCs/>
          <w:kern w:val="32"/>
          <w:sz w:val="28"/>
          <w:szCs w:val="28"/>
        </w:rPr>
        <w:t>Организационно-правовым отделом Совета депутатов МО «</w:t>
      </w:r>
      <w:proofErr w:type="spellStart"/>
      <w:r w:rsidRPr="00941056">
        <w:rPr>
          <w:rFonts w:eastAsia="Lucida Sans Unicode"/>
          <w:bCs/>
          <w:kern w:val="32"/>
          <w:sz w:val="28"/>
          <w:szCs w:val="28"/>
        </w:rPr>
        <w:t>Мелекесский</w:t>
      </w:r>
      <w:proofErr w:type="spellEnd"/>
      <w:r w:rsidRPr="00941056">
        <w:rPr>
          <w:rFonts w:eastAsia="Lucida Sans Unicode"/>
          <w:bCs/>
          <w:kern w:val="32"/>
          <w:sz w:val="28"/>
          <w:szCs w:val="28"/>
        </w:rPr>
        <w:t xml:space="preserve"> район» Ульяновской области</w:t>
      </w:r>
    </w:p>
    <w:p w:rsidR="00941056" w:rsidRPr="00941056" w:rsidRDefault="00941056" w:rsidP="00941056">
      <w:pPr>
        <w:widowControl w:val="0"/>
        <w:ind w:left="360"/>
        <w:jc w:val="both"/>
        <w:rPr>
          <w:rFonts w:eastAsia="Lucida Sans Unicode"/>
          <w:kern w:val="1"/>
          <w:sz w:val="28"/>
          <w:szCs w:val="28"/>
          <w:u w:val="single"/>
        </w:rPr>
      </w:pPr>
    </w:p>
    <w:p w:rsidR="00941056" w:rsidRPr="00941056" w:rsidRDefault="00941056" w:rsidP="00941056">
      <w:pPr>
        <w:widowControl w:val="0"/>
        <w:jc w:val="both"/>
        <w:rPr>
          <w:rFonts w:eastAsia="Lucida Sans Unicode"/>
          <w:b/>
          <w:kern w:val="1"/>
          <w:sz w:val="28"/>
          <w:szCs w:val="28"/>
        </w:rPr>
      </w:pPr>
      <w:r w:rsidRPr="00941056">
        <w:rPr>
          <w:rFonts w:eastAsia="Lucida Sans Unicode"/>
          <w:b/>
          <w:kern w:val="1"/>
          <w:sz w:val="28"/>
          <w:szCs w:val="28"/>
        </w:rPr>
        <w:t>СОГЛАСОВАНО:</w:t>
      </w:r>
    </w:p>
    <w:p w:rsidR="00941056" w:rsidRPr="00941056" w:rsidRDefault="00941056" w:rsidP="00941056">
      <w:pPr>
        <w:widowControl w:val="0"/>
        <w:jc w:val="both"/>
        <w:rPr>
          <w:rFonts w:eastAsia="Lucida Sans Unicode"/>
          <w:b/>
          <w:kern w:val="1"/>
          <w:sz w:val="28"/>
          <w:szCs w:val="28"/>
        </w:rPr>
      </w:pPr>
    </w:p>
    <w:tbl>
      <w:tblPr>
        <w:tblW w:w="97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3996"/>
        <w:gridCol w:w="1575"/>
        <w:gridCol w:w="1805"/>
      </w:tblGrid>
      <w:tr w:rsidR="00941056" w:rsidRPr="00941056" w:rsidTr="00F94257">
        <w:trPr>
          <w:trHeight w:val="682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941056">
              <w:rPr>
                <w:rFonts w:eastAsia="Lucida Sans Unicode"/>
                <w:kern w:val="1"/>
                <w:sz w:val="28"/>
                <w:szCs w:val="28"/>
              </w:rPr>
              <w:t>Фамилия, инициалы</w:t>
            </w:r>
          </w:p>
        </w:tc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941056">
              <w:rPr>
                <w:rFonts w:eastAsia="Lucida Sans Unicode"/>
                <w:kern w:val="1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941056">
              <w:rPr>
                <w:rFonts w:eastAsia="Lucida Sans Unicode"/>
                <w:kern w:val="1"/>
                <w:sz w:val="28"/>
                <w:szCs w:val="28"/>
              </w:rPr>
              <w:t>Подпись</w:t>
            </w: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941056">
              <w:rPr>
                <w:rFonts w:eastAsia="Lucida Sans Unicode"/>
                <w:kern w:val="1"/>
                <w:sz w:val="28"/>
                <w:szCs w:val="28"/>
              </w:rPr>
              <w:t>Дата</w:t>
            </w:r>
          </w:p>
        </w:tc>
      </w:tr>
      <w:tr w:rsidR="00941056" w:rsidRPr="00941056" w:rsidTr="00F94257">
        <w:trPr>
          <w:trHeight w:val="682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18428A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Мартынова О.В.</w:t>
            </w:r>
            <w:r w:rsidR="00941056" w:rsidRPr="00941056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941056">
              <w:rPr>
                <w:rFonts w:eastAsia="Lucida Sans Unicode"/>
                <w:kern w:val="1"/>
                <w:sz w:val="28"/>
                <w:szCs w:val="28"/>
              </w:rPr>
              <w:t>Глава МО «</w:t>
            </w:r>
            <w:proofErr w:type="spellStart"/>
            <w:r w:rsidRPr="00941056">
              <w:rPr>
                <w:rFonts w:eastAsia="Lucida Sans Unicode"/>
                <w:kern w:val="1"/>
                <w:sz w:val="28"/>
                <w:szCs w:val="28"/>
              </w:rPr>
              <w:t>Мелекесский</w:t>
            </w:r>
            <w:proofErr w:type="spellEnd"/>
            <w:r w:rsidRPr="00941056">
              <w:rPr>
                <w:rFonts w:eastAsia="Lucida Sans Unicode"/>
                <w:kern w:val="1"/>
                <w:sz w:val="28"/>
                <w:szCs w:val="28"/>
              </w:rPr>
              <w:t xml:space="preserve"> район»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18428A" w:rsidRPr="00941056" w:rsidTr="00F94257">
        <w:trPr>
          <w:trHeight w:val="682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28A" w:rsidRDefault="0018428A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proofErr w:type="spellStart"/>
            <w:r>
              <w:rPr>
                <w:rFonts w:eastAsia="Lucida Sans Unicode"/>
                <w:kern w:val="1"/>
                <w:sz w:val="28"/>
                <w:szCs w:val="28"/>
              </w:rPr>
              <w:t>Катиркина</w:t>
            </w:r>
            <w:proofErr w:type="spellEnd"/>
            <w:r>
              <w:rPr>
                <w:rFonts w:eastAsia="Lucida Sans Unicode"/>
                <w:kern w:val="1"/>
                <w:sz w:val="28"/>
                <w:szCs w:val="28"/>
              </w:rPr>
              <w:t xml:space="preserve"> С.Д.</w:t>
            </w:r>
          </w:p>
        </w:tc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28A" w:rsidRPr="00941056" w:rsidRDefault="0018428A" w:rsidP="0018428A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 xml:space="preserve">И.О. Главы администрации </w:t>
            </w:r>
            <w:r w:rsidRPr="0018428A">
              <w:rPr>
                <w:rFonts w:eastAsia="Lucida Sans Unicode"/>
                <w:kern w:val="1"/>
                <w:sz w:val="28"/>
                <w:szCs w:val="28"/>
              </w:rPr>
              <w:t>МО «</w:t>
            </w:r>
            <w:proofErr w:type="spellStart"/>
            <w:r w:rsidRPr="0018428A">
              <w:rPr>
                <w:rFonts w:eastAsia="Lucida Sans Unicode"/>
                <w:kern w:val="1"/>
                <w:sz w:val="28"/>
                <w:szCs w:val="28"/>
              </w:rPr>
              <w:t>Мелекесский</w:t>
            </w:r>
            <w:proofErr w:type="spellEnd"/>
            <w:r w:rsidRPr="0018428A">
              <w:rPr>
                <w:rFonts w:eastAsia="Lucida Sans Unicode"/>
                <w:kern w:val="1"/>
                <w:sz w:val="28"/>
                <w:szCs w:val="28"/>
              </w:rPr>
              <w:t xml:space="preserve"> район»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28A" w:rsidRPr="00941056" w:rsidRDefault="0018428A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28A" w:rsidRPr="00941056" w:rsidRDefault="0018428A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941056" w:rsidRPr="00941056" w:rsidTr="00F94257">
        <w:trPr>
          <w:trHeight w:val="682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941056">
              <w:rPr>
                <w:rFonts w:eastAsia="Lucida Sans Unicode"/>
                <w:kern w:val="1"/>
                <w:sz w:val="28"/>
                <w:szCs w:val="28"/>
              </w:rPr>
              <w:t>Кудряшова Е.Н.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941056">
              <w:rPr>
                <w:rFonts w:eastAsia="Lucida Sans Unicode"/>
                <w:kern w:val="1"/>
                <w:sz w:val="28"/>
                <w:szCs w:val="28"/>
              </w:rPr>
              <w:t>Начальник организационно-правового отдела Совета депутатов МО «</w:t>
            </w:r>
            <w:proofErr w:type="spellStart"/>
            <w:r w:rsidRPr="00941056">
              <w:rPr>
                <w:rFonts w:eastAsia="Lucida Sans Unicode"/>
                <w:kern w:val="1"/>
                <w:sz w:val="28"/>
                <w:szCs w:val="28"/>
              </w:rPr>
              <w:t>Мелекесский</w:t>
            </w:r>
            <w:proofErr w:type="spellEnd"/>
            <w:r w:rsidRPr="00941056">
              <w:rPr>
                <w:rFonts w:eastAsia="Lucida Sans Unicode"/>
                <w:kern w:val="1"/>
                <w:sz w:val="28"/>
                <w:szCs w:val="28"/>
              </w:rPr>
              <w:t xml:space="preserve"> район»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941056" w:rsidRPr="00941056" w:rsidTr="00F9425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18428A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 xml:space="preserve">Щукин А.В. 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18428A" w:rsidP="0018428A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Начальник финансового управления администрации МО «</w:t>
            </w:r>
            <w:proofErr w:type="spellStart"/>
            <w:r>
              <w:rPr>
                <w:rFonts w:eastAsia="Lucida Sans Unicode"/>
                <w:kern w:val="1"/>
                <w:sz w:val="28"/>
                <w:szCs w:val="28"/>
              </w:rPr>
              <w:t>Мелекесский</w:t>
            </w:r>
            <w:proofErr w:type="spellEnd"/>
            <w:r>
              <w:rPr>
                <w:rFonts w:eastAsia="Lucida Sans Unicode"/>
                <w:kern w:val="1"/>
                <w:sz w:val="28"/>
                <w:szCs w:val="28"/>
              </w:rPr>
              <w:t xml:space="preserve"> район»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</w:tbl>
    <w:p w:rsidR="00941056" w:rsidRPr="00941056" w:rsidRDefault="00941056" w:rsidP="00941056">
      <w:pPr>
        <w:widowControl w:val="0"/>
        <w:jc w:val="both"/>
        <w:rPr>
          <w:rFonts w:eastAsia="Lucida Sans Unicode"/>
          <w:kern w:val="1"/>
          <w:sz w:val="28"/>
          <w:szCs w:val="28"/>
        </w:rPr>
      </w:pPr>
    </w:p>
    <w:p w:rsidR="00941056" w:rsidRPr="00941056" w:rsidRDefault="00941056" w:rsidP="00941056">
      <w:pPr>
        <w:widowControl w:val="0"/>
        <w:jc w:val="both"/>
        <w:rPr>
          <w:rFonts w:eastAsia="Lucida Sans Unicode"/>
          <w:kern w:val="1"/>
          <w:sz w:val="28"/>
          <w:szCs w:val="28"/>
        </w:rPr>
      </w:pPr>
    </w:p>
    <w:p w:rsidR="00941056" w:rsidRPr="00941056" w:rsidRDefault="00941056" w:rsidP="00941056">
      <w:pPr>
        <w:widowControl w:val="0"/>
        <w:jc w:val="both"/>
        <w:rPr>
          <w:rFonts w:eastAsia="Lucida Sans Unicode"/>
          <w:kern w:val="1"/>
          <w:sz w:val="28"/>
          <w:szCs w:val="28"/>
        </w:rPr>
      </w:pPr>
      <w:r w:rsidRPr="00941056">
        <w:rPr>
          <w:rFonts w:eastAsia="Lucida Sans Unicode"/>
          <w:kern w:val="1"/>
          <w:sz w:val="28"/>
          <w:szCs w:val="28"/>
        </w:rPr>
        <w:t xml:space="preserve">                                                                     </w:t>
      </w:r>
    </w:p>
    <w:p w:rsidR="00941056" w:rsidRPr="00941056" w:rsidRDefault="00941056" w:rsidP="00941056">
      <w:pPr>
        <w:widowControl w:val="0"/>
        <w:jc w:val="both"/>
        <w:rPr>
          <w:rFonts w:eastAsia="Lucida Sans Unicode"/>
          <w:kern w:val="1"/>
          <w:sz w:val="28"/>
          <w:szCs w:val="28"/>
          <w:u w:val="single"/>
        </w:rPr>
      </w:pPr>
      <w:r w:rsidRPr="00941056">
        <w:rPr>
          <w:rFonts w:eastAsia="Lucida Sans Unicode"/>
          <w:kern w:val="1"/>
          <w:sz w:val="28"/>
          <w:szCs w:val="28"/>
        </w:rPr>
        <w:t xml:space="preserve">Исполнитель: </w:t>
      </w:r>
      <w:r w:rsidRPr="00941056">
        <w:rPr>
          <w:rFonts w:eastAsia="Lucida Sans Unicode"/>
          <w:kern w:val="1"/>
          <w:sz w:val="28"/>
          <w:szCs w:val="28"/>
          <w:u w:val="single"/>
        </w:rPr>
        <w:t xml:space="preserve">Кудряшова  Елена Николаевна -  </w:t>
      </w:r>
      <w:r w:rsidRPr="00941056">
        <w:rPr>
          <w:rFonts w:eastAsia="Lucida Sans Unicode"/>
          <w:kern w:val="1"/>
          <w:sz w:val="28"/>
          <w:szCs w:val="28"/>
        </w:rPr>
        <w:t>Начальник организационно-правового отдела Совета депутатов МО «</w:t>
      </w:r>
      <w:proofErr w:type="spellStart"/>
      <w:r w:rsidRPr="00941056">
        <w:rPr>
          <w:rFonts w:eastAsia="Lucida Sans Unicode"/>
          <w:kern w:val="1"/>
          <w:sz w:val="28"/>
          <w:szCs w:val="28"/>
        </w:rPr>
        <w:t>Мелекесский</w:t>
      </w:r>
      <w:proofErr w:type="spellEnd"/>
      <w:r w:rsidRPr="00941056">
        <w:rPr>
          <w:rFonts w:eastAsia="Lucida Sans Unicode"/>
          <w:kern w:val="1"/>
          <w:sz w:val="28"/>
          <w:szCs w:val="28"/>
        </w:rPr>
        <w:t xml:space="preserve"> район»</w:t>
      </w:r>
    </w:p>
    <w:p w:rsidR="00941056" w:rsidRPr="00941056" w:rsidRDefault="00941056" w:rsidP="00941056">
      <w:pPr>
        <w:widowControl w:val="0"/>
        <w:jc w:val="both"/>
        <w:rPr>
          <w:rFonts w:eastAsia="Lucida Sans Unicode"/>
          <w:kern w:val="1"/>
          <w:sz w:val="28"/>
          <w:szCs w:val="28"/>
          <w:u w:val="single"/>
        </w:rPr>
      </w:pPr>
    </w:p>
    <w:p w:rsidR="00941056" w:rsidRPr="00941056" w:rsidRDefault="00941056" w:rsidP="00941056">
      <w:pPr>
        <w:widowControl w:val="0"/>
        <w:ind w:right="-29"/>
        <w:jc w:val="both"/>
        <w:rPr>
          <w:kern w:val="1"/>
          <w:sz w:val="28"/>
          <w:szCs w:val="28"/>
          <w:lang/>
        </w:rPr>
      </w:pPr>
      <w:r w:rsidRPr="00941056">
        <w:rPr>
          <w:kern w:val="1"/>
          <w:sz w:val="28"/>
          <w:szCs w:val="28"/>
          <w:lang/>
        </w:rPr>
        <w:t xml:space="preserve">                                                          </w:t>
      </w:r>
    </w:p>
    <w:p w:rsidR="00941056" w:rsidRPr="00941056" w:rsidRDefault="00941056" w:rsidP="00941056">
      <w:pPr>
        <w:widowControl w:val="0"/>
        <w:autoSpaceDE w:val="0"/>
        <w:jc w:val="both"/>
      </w:pPr>
    </w:p>
    <w:p w:rsidR="00941056" w:rsidRPr="00941056" w:rsidRDefault="00941056" w:rsidP="00941056">
      <w:pPr>
        <w:widowControl w:val="0"/>
        <w:autoSpaceDE w:val="0"/>
        <w:jc w:val="both"/>
      </w:pPr>
    </w:p>
    <w:p w:rsidR="00941056" w:rsidRPr="00941056" w:rsidRDefault="00941056" w:rsidP="00941056">
      <w:pPr>
        <w:widowControl w:val="0"/>
        <w:autoSpaceDE w:val="0"/>
        <w:jc w:val="both"/>
      </w:pPr>
    </w:p>
    <w:p w:rsidR="00941056" w:rsidRPr="00941056" w:rsidRDefault="00941056" w:rsidP="00941056">
      <w:pPr>
        <w:widowControl w:val="0"/>
        <w:autoSpaceDE w:val="0"/>
        <w:jc w:val="both"/>
      </w:pPr>
    </w:p>
    <w:p w:rsidR="00941056" w:rsidRPr="00941056" w:rsidRDefault="00941056" w:rsidP="00941056">
      <w:pPr>
        <w:widowControl w:val="0"/>
        <w:autoSpaceDE w:val="0"/>
        <w:jc w:val="both"/>
      </w:pPr>
    </w:p>
    <w:p w:rsidR="00941056" w:rsidRPr="00941056" w:rsidRDefault="00941056" w:rsidP="00941056">
      <w:pPr>
        <w:jc w:val="both"/>
        <w:rPr>
          <w:b/>
          <w:sz w:val="28"/>
          <w:szCs w:val="28"/>
          <w:lang w:eastAsia="ru-RU"/>
        </w:rPr>
      </w:pPr>
    </w:p>
    <w:p w:rsidR="00941056" w:rsidRPr="00941056" w:rsidRDefault="00941056" w:rsidP="00941056">
      <w:pPr>
        <w:jc w:val="both"/>
        <w:rPr>
          <w:sz w:val="28"/>
          <w:szCs w:val="28"/>
          <w:lang w:eastAsia="ru-RU"/>
        </w:rPr>
      </w:pPr>
    </w:p>
    <w:p w:rsidR="00941056" w:rsidRPr="00941056" w:rsidRDefault="00941056" w:rsidP="00941056">
      <w:pPr>
        <w:jc w:val="both"/>
        <w:rPr>
          <w:sz w:val="28"/>
          <w:szCs w:val="28"/>
          <w:lang w:eastAsia="ru-RU"/>
        </w:rPr>
      </w:pPr>
    </w:p>
    <w:p w:rsidR="00941056" w:rsidRDefault="00941056"/>
    <w:p w:rsidR="00941056" w:rsidRDefault="00941056"/>
    <w:p w:rsidR="00941056" w:rsidRDefault="00941056"/>
    <w:p w:rsidR="00941056" w:rsidRDefault="00941056"/>
    <w:p w:rsidR="00941056" w:rsidRDefault="00941056"/>
    <w:sectPr w:rsidR="0094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69"/>
    <w:rsid w:val="00055369"/>
    <w:rsid w:val="000957C4"/>
    <w:rsid w:val="0018428A"/>
    <w:rsid w:val="007B302C"/>
    <w:rsid w:val="00941056"/>
    <w:rsid w:val="00A3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57C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C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ConsPlusTitle">
    <w:name w:val="ConsPlusTitle"/>
    <w:rsid w:val="00095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57C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C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ConsPlusTitle">
    <w:name w:val="ConsPlusTitle"/>
    <w:rsid w:val="00095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2019-04-30T07:02:00Z</cp:lastPrinted>
  <dcterms:created xsi:type="dcterms:W3CDTF">2018-05-03T06:05:00Z</dcterms:created>
  <dcterms:modified xsi:type="dcterms:W3CDTF">2019-04-30T09:26:00Z</dcterms:modified>
</cp:coreProperties>
</file>